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重庆园博园文化创意产品</w:t>
      </w:r>
      <w:r>
        <w:rPr>
          <w:rFonts w:hint="eastAsia" w:ascii="方正小标宋_GBK" w:eastAsia="方正小标宋_GBK"/>
          <w:sz w:val="44"/>
          <w:szCs w:val="44"/>
        </w:rPr>
        <w:t>项目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原 创 承 诺 书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承诺所呈交的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重庆园博园文化创意产品设计方案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本单位自己创作的成果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。据查证，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设计方案内容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存在与其它单位、景区、公园等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已经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公开发布或使用的标志、商标、文创产品等相同、相似的地方；不存在版权纠纷问题。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若本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设计方案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与以上承诺内容不符，本人愿意承担一切责任。  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设计单位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（盖章或手印）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：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>
      <w:pPr>
        <w:spacing w:line="360" w:lineRule="auto"/>
        <w:rPr>
          <w:rFonts w:hint="eastAsia" w:ascii="方正仿宋_GBK" w:eastAsia="方正仿宋_GBK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213" w:right="1519" w:bottom="121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82D53"/>
    <w:rsid w:val="095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2018-11-19T03:09:00Z</dcterms:created>
  <dc:creator>幽忧子1422239186</dc:creator>
  <cp:lastModifiedBy>幽忧子1422239186</cp:lastModifiedBy>
  <dcterms:modified xsi:type="dcterms:W3CDTF">2018-11-19T03:13:01Z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