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202</w:t>
      </w:r>
      <w:r>
        <w:rPr>
          <w:rFonts w:hint="eastAsia" w:ascii="方正小标宋简体" w:hAnsi="方正小标宋简体" w:eastAsia="方正小标宋简体" w:cs="方正小标宋简体"/>
          <w:sz w:val="28"/>
          <w:szCs w:val="28"/>
          <w:lang w:val="en-US" w:eastAsia="zh-CN"/>
        </w:rPr>
        <w:t>4</w:t>
      </w:r>
      <w:r>
        <w:rPr>
          <w:rFonts w:hint="eastAsia" w:ascii="方正小标宋简体" w:hAnsi="方正小标宋简体" w:eastAsia="方正小标宋简体" w:cs="方正小标宋简体"/>
          <w:sz w:val="28"/>
          <w:szCs w:val="28"/>
        </w:rPr>
        <w:t>年</w:t>
      </w:r>
      <w:r>
        <w:rPr>
          <w:rFonts w:hint="eastAsia" w:ascii="方正小标宋简体" w:hAnsi="方正小标宋简体" w:eastAsia="方正小标宋简体" w:cs="方正小标宋简体"/>
          <w:sz w:val="28"/>
          <w:szCs w:val="28"/>
          <w:lang w:val="en-US" w:eastAsia="zh-CN"/>
        </w:rPr>
        <w:t>龙景湖</w:t>
      </w:r>
      <w:r>
        <w:rPr>
          <w:rFonts w:hint="eastAsia" w:ascii="方正小标宋简体" w:hAnsi="方正小标宋简体" w:eastAsia="方正小标宋简体" w:cs="方正小标宋简体"/>
          <w:sz w:val="28"/>
          <w:szCs w:val="28"/>
        </w:rPr>
        <w:t>成鱼捕捞和</w:t>
      </w:r>
      <w:r>
        <w:rPr>
          <w:rFonts w:hint="eastAsia" w:ascii="方正小标宋简体" w:hAnsi="方正小标宋简体" w:eastAsia="方正小标宋简体" w:cs="方正小标宋简体"/>
          <w:sz w:val="28"/>
          <w:szCs w:val="28"/>
          <w:lang w:eastAsia="zh-CN"/>
        </w:rPr>
        <w:t>渔获</w:t>
      </w:r>
      <w:r>
        <w:rPr>
          <w:rFonts w:hint="eastAsia" w:ascii="方正小标宋简体" w:hAnsi="方正小标宋简体" w:eastAsia="方正小标宋简体" w:cs="方正小标宋简体"/>
          <w:sz w:val="28"/>
          <w:szCs w:val="28"/>
        </w:rPr>
        <w:t>竞卖项目招标公告</w:t>
      </w:r>
    </w:p>
    <w:p>
      <w:pPr>
        <w:ind w:firstLine="560" w:firstLineChars="200"/>
        <w:rPr>
          <w:rFonts w:hint="eastAsia" w:ascii="方正仿宋_GBK" w:hAnsi="方正仿宋_GBK" w:eastAsia="方正仿宋_GBK" w:cs="方正仿宋_GBK"/>
          <w:sz w:val="28"/>
          <w:szCs w:val="28"/>
        </w:rPr>
      </w:pPr>
    </w:p>
    <w:p>
      <w:pPr>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为</w:t>
      </w:r>
      <w:r>
        <w:rPr>
          <w:rFonts w:hint="eastAsia" w:ascii="方正仿宋_GBK" w:hAnsi="方正仿宋_GBK" w:eastAsia="方正仿宋_GBK" w:cs="方正仿宋_GBK"/>
          <w:sz w:val="28"/>
          <w:szCs w:val="28"/>
          <w:lang w:val="en-US" w:eastAsia="zh-CN"/>
        </w:rPr>
        <w:t>保持龙景湖水库</w:t>
      </w:r>
      <w:r>
        <w:rPr>
          <w:rFonts w:hint="eastAsia" w:ascii="方正仿宋_GBK" w:hAnsi="方正仿宋_GBK" w:eastAsia="方正仿宋_GBK" w:cs="方正仿宋_GBK"/>
          <w:sz w:val="28"/>
          <w:szCs w:val="28"/>
        </w:rPr>
        <w:t>生态平衡，</w:t>
      </w:r>
      <w:r>
        <w:rPr>
          <w:rFonts w:hint="eastAsia" w:ascii="方正仿宋_GBK" w:hAnsi="方正仿宋_GBK" w:eastAsia="方正仿宋_GBK" w:cs="方正仿宋_GBK"/>
          <w:sz w:val="28"/>
          <w:szCs w:val="28"/>
          <w:lang w:val="en-US" w:eastAsia="zh-CN"/>
        </w:rPr>
        <w:t>重庆市园博园管理处</w:t>
      </w:r>
      <w:r>
        <w:rPr>
          <w:rFonts w:hint="eastAsia" w:ascii="方正仿宋_GBK" w:hAnsi="方正仿宋_GBK" w:eastAsia="方正仿宋_GBK" w:cs="方正仿宋_GBK"/>
          <w:sz w:val="28"/>
          <w:szCs w:val="28"/>
        </w:rPr>
        <w:t>现对</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u w:val="single"/>
        </w:rPr>
        <w:t>202</w:t>
      </w:r>
      <w:r>
        <w:rPr>
          <w:rFonts w:hint="eastAsia" w:ascii="方正仿宋_GBK" w:hAnsi="方正仿宋_GBK" w:eastAsia="方正仿宋_GBK" w:cs="方正仿宋_GBK"/>
          <w:sz w:val="28"/>
          <w:szCs w:val="28"/>
          <w:u w:val="single"/>
          <w:lang w:val="en-US" w:eastAsia="zh-CN"/>
        </w:rPr>
        <w:t>4</w:t>
      </w:r>
      <w:r>
        <w:rPr>
          <w:rFonts w:hint="eastAsia" w:ascii="方正仿宋_GBK" w:hAnsi="方正仿宋_GBK" w:eastAsia="方正仿宋_GBK" w:cs="方正仿宋_GBK"/>
          <w:sz w:val="28"/>
          <w:szCs w:val="28"/>
          <w:u w:val="single"/>
        </w:rPr>
        <w:t>年</w:t>
      </w:r>
      <w:r>
        <w:rPr>
          <w:rFonts w:hint="eastAsia" w:ascii="方正仿宋_GBK" w:hAnsi="方正仿宋_GBK" w:eastAsia="方正仿宋_GBK" w:cs="方正仿宋_GBK"/>
          <w:sz w:val="28"/>
          <w:szCs w:val="28"/>
          <w:u w:val="single"/>
          <w:lang w:val="en-US" w:eastAsia="zh-CN"/>
        </w:rPr>
        <w:t>龙景湖</w:t>
      </w:r>
      <w:r>
        <w:rPr>
          <w:rFonts w:hint="eastAsia" w:ascii="方正仿宋_GBK" w:hAnsi="方正仿宋_GBK" w:eastAsia="方正仿宋_GBK" w:cs="方正仿宋_GBK"/>
          <w:sz w:val="28"/>
          <w:szCs w:val="28"/>
          <w:u w:val="single"/>
        </w:rPr>
        <w:t>成鱼捕捞和</w:t>
      </w:r>
      <w:r>
        <w:rPr>
          <w:rFonts w:hint="eastAsia" w:ascii="方正仿宋_GBK" w:hAnsi="方正仿宋_GBK" w:eastAsia="方正仿宋_GBK" w:cs="方正仿宋_GBK"/>
          <w:sz w:val="28"/>
          <w:szCs w:val="28"/>
          <w:u w:val="single"/>
          <w:lang w:eastAsia="zh-CN"/>
        </w:rPr>
        <w:t>渔获</w:t>
      </w:r>
      <w:r>
        <w:rPr>
          <w:rFonts w:hint="eastAsia" w:ascii="方正仿宋_GBK" w:hAnsi="方正仿宋_GBK" w:eastAsia="方正仿宋_GBK" w:cs="方正仿宋_GBK"/>
          <w:sz w:val="28"/>
          <w:szCs w:val="28"/>
          <w:u w:val="single"/>
        </w:rPr>
        <w:t>竞卖项目</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进行公开招标，欢迎合格的投标人参与投标。现将有关事项通知如下：</w:t>
      </w:r>
    </w:p>
    <w:p>
      <w:pPr>
        <w:ind w:firstLine="560" w:firstLineChars="200"/>
        <w:rPr>
          <w:rFonts w:hint="eastAsia"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rPr>
        <w:t>一、</w:t>
      </w:r>
      <w:r>
        <w:rPr>
          <w:rFonts w:hint="eastAsia" w:ascii="方正黑体_GBK" w:hAnsi="方正黑体_GBK" w:eastAsia="方正黑体_GBK" w:cs="方正黑体_GBK"/>
          <w:sz w:val="28"/>
          <w:szCs w:val="28"/>
          <w:lang w:val="en-US" w:eastAsia="zh-CN"/>
        </w:rPr>
        <w:t>基本信息</w:t>
      </w:r>
    </w:p>
    <w:p>
      <w:pPr>
        <w:ind w:firstLine="562"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业主单位：</w:t>
      </w:r>
      <w:r>
        <w:rPr>
          <w:rFonts w:hint="eastAsia" w:ascii="方正仿宋_GBK" w:hAnsi="方正仿宋_GBK" w:eastAsia="方正仿宋_GBK" w:cs="方正仿宋_GBK"/>
          <w:sz w:val="28"/>
          <w:szCs w:val="28"/>
        </w:rPr>
        <w:t>重庆市园博园管理处</w:t>
      </w:r>
    </w:p>
    <w:p>
      <w:pPr>
        <w:ind w:firstLine="562"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项目</w:t>
      </w:r>
      <w:r>
        <w:rPr>
          <w:rFonts w:hint="eastAsia" w:ascii="方正仿宋_GBK" w:hAnsi="方正仿宋_GBK" w:eastAsia="方正仿宋_GBK" w:cs="方正仿宋_GBK"/>
          <w:b/>
          <w:bCs/>
          <w:sz w:val="28"/>
          <w:szCs w:val="28"/>
          <w:lang w:val="en-US" w:eastAsia="zh-CN"/>
        </w:rPr>
        <w:t>名称</w:t>
      </w:r>
      <w:r>
        <w:rPr>
          <w:rFonts w:hint="eastAsia" w:ascii="方正仿宋_GBK" w:hAnsi="方正仿宋_GBK" w:eastAsia="方正仿宋_GBK" w:cs="方正仿宋_GBK"/>
          <w:b/>
          <w:bCs/>
          <w:sz w:val="28"/>
          <w:szCs w:val="28"/>
        </w:rPr>
        <w:t>：</w:t>
      </w:r>
      <w:r>
        <w:rPr>
          <w:rFonts w:hint="eastAsia" w:ascii="方正仿宋_GBK" w:hAnsi="方正仿宋_GBK" w:eastAsia="方正仿宋_GBK" w:cs="方正仿宋_GBK"/>
          <w:sz w:val="28"/>
          <w:szCs w:val="28"/>
          <w:lang w:eastAsia="zh-CN"/>
        </w:rPr>
        <w:t>2024年</w:t>
      </w:r>
      <w:r>
        <w:rPr>
          <w:rFonts w:hint="eastAsia" w:ascii="方正仿宋_GBK" w:hAnsi="方正仿宋_GBK" w:eastAsia="方正仿宋_GBK" w:cs="方正仿宋_GBK"/>
          <w:sz w:val="28"/>
          <w:szCs w:val="28"/>
          <w:lang w:val="en-US" w:eastAsia="zh-CN"/>
        </w:rPr>
        <w:t>龙景湖</w:t>
      </w:r>
      <w:r>
        <w:rPr>
          <w:rFonts w:hint="eastAsia" w:ascii="方正仿宋_GBK" w:hAnsi="方正仿宋_GBK" w:eastAsia="方正仿宋_GBK" w:cs="方正仿宋_GBK"/>
          <w:sz w:val="28"/>
          <w:szCs w:val="28"/>
        </w:rPr>
        <w:t>成鱼捕捞和</w:t>
      </w:r>
      <w:r>
        <w:rPr>
          <w:rFonts w:hint="eastAsia" w:ascii="方正仿宋_GBK" w:hAnsi="方正仿宋_GBK" w:eastAsia="方正仿宋_GBK" w:cs="方正仿宋_GBK"/>
          <w:sz w:val="28"/>
          <w:szCs w:val="28"/>
          <w:lang w:eastAsia="zh-CN"/>
        </w:rPr>
        <w:t>渔获</w:t>
      </w:r>
      <w:r>
        <w:rPr>
          <w:rFonts w:hint="eastAsia" w:ascii="方正仿宋_GBK" w:hAnsi="方正仿宋_GBK" w:eastAsia="方正仿宋_GBK" w:cs="方正仿宋_GBK"/>
          <w:sz w:val="28"/>
          <w:szCs w:val="28"/>
        </w:rPr>
        <w:t>竞卖项目</w:t>
      </w:r>
    </w:p>
    <w:p>
      <w:pPr>
        <w:ind w:firstLine="562"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lang w:val="en-US" w:eastAsia="zh-CN"/>
        </w:rPr>
        <w:t>项目地点：</w:t>
      </w:r>
      <w:r>
        <w:rPr>
          <w:rFonts w:hint="eastAsia" w:ascii="方正仿宋_GBK" w:hAnsi="方正仿宋_GBK" w:eastAsia="方正仿宋_GBK" w:cs="方正仿宋_GBK"/>
          <w:sz w:val="28"/>
          <w:szCs w:val="28"/>
        </w:rPr>
        <w:t>重庆园博园龙景湖水库</w:t>
      </w:r>
    </w:p>
    <w:p>
      <w:pPr>
        <w:ind w:firstLine="560" w:firstLineChars="200"/>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lang w:val="en-US" w:eastAsia="zh-CN"/>
        </w:rPr>
        <w:t>二</w:t>
      </w:r>
      <w:r>
        <w:rPr>
          <w:rFonts w:hint="eastAsia" w:ascii="方正黑体_GBK" w:hAnsi="方正黑体_GBK" w:eastAsia="方正黑体_GBK" w:cs="方正黑体_GBK"/>
          <w:sz w:val="28"/>
          <w:szCs w:val="28"/>
        </w:rPr>
        <w:t>、标的和价格</w:t>
      </w:r>
    </w:p>
    <w:p>
      <w:pPr>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（一）捕售一并打包，均由中标人负责实施，捕鱼成本折算计入鱼的竞卖底价。</w:t>
      </w:r>
    </w:p>
    <w:p>
      <w:pPr>
        <w:ind w:firstLine="560" w:firstLineChars="200"/>
        <w:rPr>
          <w:rFonts w:hint="eastAsia" w:ascii="方正楷体_GBK" w:hAnsi="方正楷体_GBK" w:eastAsia="方正楷体_GBK" w:cs="方正楷体_GBK"/>
          <w:sz w:val="28"/>
          <w:szCs w:val="28"/>
          <w:lang w:eastAsia="zh-CN"/>
        </w:rPr>
      </w:pPr>
      <w:r>
        <w:rPr>
          <w:rFonts w:hint="eastAsia" w:ascii="方正楷体_GBK" w:hAnsi="方正楷体_GBK" w:eastAsia="方正楷体_GBK" w:cs="方正楷体_GBK"/>
          <w:sz w:val="28"/>
          <w:szCs w:val="28"/>
        </w:rPr>
        <w:t>（二）捕捞要求</w:t>
      </w:r>
      <w:r>
        <w:rPr>
          <w:rFonts w:hint="eastAsia" w:ascii="方正楷体_GBK" w:hAnsi="方正楷体_GBK" w:eastAsia="方正楷体_GBK" w:cs="方正楷体_GBK"/>
          <w:sz w:val="28"/>
          <w:szCs w:val="28"/>
          <w:lang w:eastAsia="zh-CN"/>
        </w:rPr>
        <w:t>：</w:t>
      </w:r>
    </w:p>
    <w:p>
      <w:pPr>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1.本次重庆园博园龙景湖捕鱼以“抓大放小，清杂存益”为原则，主要对鲢鱼和鳙鱼1.5公斤以上的应捕尽捕。</w:t>
      </w:r>
    </w:p>
    <w:p>
      <w:pPr>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在捕捞过程中，应遵守相关法律法规和招标人园区管理的相关规定，保证作业安全。中标人捕捞作业及捕捞期间生活中发生的一切安全问题与招标人无关，责任由中标人全部承担。捕捞网具选用和捕捞方式按招标人要求执行，鲜鱼起获地点和时间按招标人要求。起获鱼种，鲢鱼和鳙鱼须抓大放小（起鱼规格1.5公斤以上），其它肉食杂鱼应捕尽捕。中标人未经招标人计量计价，私自发送外运捕捞的鱼，并按实际私自外运鱼重量的3倍予以违约赔付。</w:t>
      </w:r>
    </w:p>
    <w:p>
      <w:pPr>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3.捕售时间长度不超过5天，具体时间由招标人指定（2024年底或2025年初）。</w:t>
      </w:r>
    </w:p>
    <w:p>
      <w:pPr>
        <w:ind w:firstLine="560" w:firstLineChars="200"/>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（三）</w:t>
      </w:r>
      <w:r>
        <w:rPr>
          <w:rFonts w:hint="eastAsia" w:ascii="方正楷体_GBK" w:hAnsi="方正楷体_GBK" w:eastAsia="方正楷体_GBK" w:cs="方正楷体_GBK"/>
          <w:sz w:val="28"/>
          <w:szCs w:val="28"/>
          <w:lang w:val="en-US" w:eastAsia="zh-CN"/>
        </w:rPr>
        <w:t>鱼</w:t>
      </w:r>
      <w:r>
        <w:rPr>
          <w:rFonts w:hint="eastAsia" w:ascii="方正楷体_GBK" w:hAnsi="方正楷体_GBK" w:eastAsia="方正楷体_GBK" w:cs="方正楷体_GBK"/>
          <w:sz w:val="28"/>
          <w:szCs w:val="28"/>
          <w:lang w:eastAsia="zh-CN"/>
        </w:rPr>
        <w:t>获</w:t>
      </w:r>
      <w:r>
        <w:rPr>
          <w:rFonts w:hint="eastAsia" w:ascii="方正楷体_GBK" w:hAnsi="方正楷体_GBK" w:eastAsia="方正楷体_GBK" w:cs="方正楷体_GBK"/>
          <w:sz w:val="28"/>
          <w:szCs w:val="28"/>
        </w:rPr>
        <w:t>竞卖</w:t>
      </w:r>
    </w:p>
    <w:p>
      <w:pPr>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 竞卖底价。本次竞卖不分鱼种，设置最低报价为7元/公斤（含捕捞成本）。</w:t>
      </w:r>
    </w:p>
    <w:p>
      <w:pPr>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 捕捞时间及清运要求。捕捞时间不超过5天，中标人自行组织运输，鲜鱼起获日起1日内清运完成。</w:t>
      </w:r>
    </w:p>
    <w:p>
      <w:pPr>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3.计价重量：据实结算。本次捕售对象以鲢鱼、鳙鱼及草鱼为主，其余品种交由业主单位处置；鲜鱼起获后，为招标人免费预留2000公斤。</w:t>
      </w:r>
    </w:p>
    <w:p>
      <w:pPr>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4.中标人竞卖总价=竞卖单价×计价重量。竞价单价中标后不作调整，计价重量据实结算。</w:t>
      </w:r>
    </w:p>
    <w:p>
      <w:pPr>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5.付费方式：此次捕售工作完成，双方现场验收称重后，中标人当日向业主单位付清全部费用。</w:t>
      </w:r>
    </w:p>
    <w:p>
      <w:pPr>
        <w:ind w:firstLine="560" w:firstLineChars="200"/>
        <w:rPr>
          <w:rFonts w:hint="eastAsia"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lang w:val="en-US" w:eastAsia="zh-CN"/>
        </w:rPr>
        <w:t>三、投标人条件</w:t>
      </w:r>
    </w:p>
    <w:p>
      <w:pPr>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1、具有独立承担民事责任的能力；</w:t>
      </w:r>
    </w:p>
    <w:p>
      <w:pPr>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2、具有良好的商业信誉和健全的财务会计制度；</w:t>
      </w:r>
    </w:p>
    <w:p>
      <w:pPr>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3、具有履行合同所必需的设备和专业技术能力；</w:t>
      </w:r>
    </w:p>
    <w:p>
      <w:pPr>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4、有依法缴纳税收和社会保障资金的良好记录；</w:t>
      </w:r>
    </w:p>
    <w:p>
      <w:pPr>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5、参加政府采购活动前三年内，在经营活动中没有重大违法记录。</w:t>
      </w:r>
    </w:p>
    <w:p>
      <w:pPr>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6、营业执照经营范围中含渔业捕捞相关业务。</w:t>
      </w:r>
    </w:p>
    <w:p>
      <w:pPr>
        <w:ind w:firstLine="560" w:firstLineChars="200"/>
        <w:rPr>
          <w:rFonts w:hint="eastAsia"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lang w:val="en-US" w:eastAsia="zh-CN"/>
        </w:rPr>
        <w:t>四、投标文件</w:t>
      </w:r>
    </w:p>
    <w:p>
      <w:pPr>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按招标公告要求和投标文件格式进行填报，具体详见投标文件格式要求。</w:t>
      </w:r>
    </w:p>
    <w:p>
      <w:pPr>
        <w:ind w:firstLine="560" w:firstLineChars="200"/>
        <w:rPr>
          <w:rFonts w:hint="eastAsia"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lang w:val="en-US" w:eastAsia="zh-CN"/>
        </w:rPr>
        <w:t>五、定标方式</w:t>
      </w:r>
    </w:p>
    <w:p>
      <w:pPr>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各投标人将投标资料装在密封袋里，统一时间开启</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鱼价不得低于竞卖底价，低于竞卖底价</w:t>
      </w:r>
      <w:r>
        <w:rPr>
          <w:rFonts w:hint="eastAsia" w:ascii="方正仿宋_GBK" w:hAnsi="方正仿宋_GBK" w:eastAsia="方正仿宋_GBK" w:cs="方正仿宋_GBK"/>
          <w:sz w:val="28"/>
          <w:szCs w:val="28"/>
          <w:lang w:val="en-US" w:eastAsia="zh-CN"/>
        </w:rPr>
        <w:t>的</w:t>
      </w:r>
      <w:r>
        <w:rPr>
          <w:rFonts w:hint="eastAsia" w:ascii="方正仿宋_GBK" w:hAnsi="方正仿宋_GBK" w:eastAsia="方正仿宋_GBK" w:cs="方正仿宋_GBK"/>
          <w:sz w:val="28"/>
          <w:szCs w:val="28"/>
        </w:rPr>
        <w:t>投标无效。报价</w:t>
      </w:r>
      <w:r>
        <w:rPr>
          <w:rFonts w:hint="eastAsia" w:ascii="方正仿宋_GBK" w:hAnsi="方正仿宋_GBK" w:eastAsia="方正仿宋_GBK" w:cs="方正仿宋_GBK"/>
          <w:sz w:val="28"/>
          <w:szCs w:val="28"/>
          <w:lang w:val="en-US" w:eastAsia="zh-CN"/>
        </w:rPr>
        <w:t>最</w:t>
      </w:r>
      <w:r>
        <w:rPr>
          <w:rFonts w:hint="eastAsia" w:ascii="方正仿宋_GBK" w:hAnsi="方正仿宋_GBK" w:eastAsia="方正仿宋_GBK" w:cs="方正仿宋_GBK"/>
          <w:sz w:val="28"/>
          <w:szCs w:val="28"/>
        </w:rPr>
        <w:t>高者为</w:t>
      </w:r>
      <w:r>
        <w:rPr>
          <w:rFonts w:hint="eastAsia" w:ascii="方正仿宋_GBK" w:hAnsi="方正仿宋_GBK" w:eastAsia="方正仿宋_GBK" w:cs="方正仿宋_GBK"/>
          <w:sz w:val="28"/>
          <w:szCs w:val="28"/>
          <w:lang w:eastAsia="zh-CN"/>
        </w:rPr>
        <w:t>中标人</w:t>
      </w:r>
      <w:r>
        <w:rPr>
          <w:rFonts w:hint="eastAsia" w:ascii="方正仿宋_GBK" w:hAnsi="方正仿宋_GBK" w:eastAsia="方正仿宋_GBK" w:cs="方正仿宋_GBK"/>
          <w:sz w:val="28"/>
          <w:szCs w:val="28"/>
        </w:rPr>
        <w:t>。</w:t>
      </w:r>
    </w:p>
    <w:p>
      <w:pPr>
        <w:ind w:firstLine="560" w:firstLineChars="200"/>
        <w:rPr>
          <w:rFonts w:hint="eastAsia"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lang w:val="en-US" w:eastAsia="zh-CN"/>
        </w:rPr>
        <w:t>六、开标时间及地点</w:t>
      </w:r>
    </w:p>
    <w:p>
      <w:pPr>
        <w:ind w:firstLine="562" w:firstLineChars="200"/>
        <w:rPr>
          <w:rFonts w:hint="eastAsia"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1. 递交投标文件时间：2024年12月19日10:00—10:30。</w:t>
      </w:r>
    </w:p>
    <w:p>
      <w:pPr>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2.递交地点</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重庆市两江新区龙景路1号重庆园博园主展馆1楼会议区，</w:t>
      </w:r>
      <w:r>
        <w:rPr>
          <w:rFonts w:hint="eastAsia" w:ascii="方正仿宋_GBK" w:hAnsi="方正仿宋_GBK" w:eastAsia="方正仿宋_GBK" w:cs="方正仿宋_GBK"/>
          <w:sz w:val="28"/>
          <w:szCs w:val="28"/>
          <w:lang w:eastAsia="zh-CN"/>
        </w:rPr>
        <w:t>逾期送达的或者未送达指定地点的投标文件，招标人不予受理。</w:t>
      </w:r>
    </w:p>
    <w:p>
      <w:pPr>
        <w:ind w:firstLine="562" w:firstLineChars="200"/>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lang w:val="en-US" w:eastAsia="zh-CN"/>
        </w:rPr>
        <w:t>3.开标时间：</w:t>
      </w:r>
      <w:r>
        <w:rPr>
          <w:rFonts w:hint="eastAsia" w:ascii="方正仿宋_GBK" w:hAnsi="方正仿宋_GBK" w:eastAsia="方正仿宋_GBK" w:cs="方正仿宋_GBK"/>
          <w:b/>
          <w:bCs/>
          <w:sz w:val="28"/>
          <w:szCs w:val="28"/>
          <w:lang w:eastAsia="zh-CN"/>
        </w:rPr>
        <w:t>2024年12月</w:t>
      </w:r>
      <w:r>
        <w:rPr>
          <w:rFonts w:hint="eastAsia" w:ascii="方正仿宋_GBK" w:hAnsi="方正仿宋_GBK" w:eastAsia="方正仿宋_GBK" w:cs="方正仿宋_GBK"/>
          <w:b/>
          <w:bCs/>
          <w:sz w:val="28"/>
          <w:szCs w:val="28"/>
          <w:lang w:val="en-US" w:eastAsia="zh-CN"/>
        </w:rPr>
        <w:t>19</w:t>
      </w:r>
      <w:r>
        <w:rPr>
          <w:rFonts w:hint="eastAsia" w:ascii="方正仿宋_GBK" w:hAnsi="方正仿宋_GBK" w:eastAsia="方正仿宋_GBK" w:cs="方正仿宋_GBK"/>
          <w:b/>
          <w:bCs/>
          <w:sz w:val="28"/>
          <w:szCs w:val="28"/>
          <w:lang w:eastAsia="zh-CN"/>
        </w:rPr>
        <w:t>日上午</w:t>
      </w:r>
      <w:r>
        <w:rPr>
          <w:rFonts w:hint="eastAsia" w:ascii="方正仿宋_GBK" w:hAnsi="方正仿宋_GBK" w:eastAsia="方正仿宋_GBK" w:cs="方正仿宋_GBK"/>
          <w:b/>
          <w:bCs/>
          <w:sz w:val="28"/>
          <w:szCs w:val="28"/>
          <w:lang w:val="en-US" w:eastAsia="zh-CN"/>
        </w:rPr>
        <w:t>10</w:t>
      </w:r>
      <w:r>
        <w:rPr>
          <w:rFonts w:hint="eastAsia" w:ascii="方正仿宋_GBK" w:hAnsi="方正仿宋_GBK" w:eastAsia="方正仿宋_GBK" w:cs="方正仿宋_GBK"/>
          <w:b/>
          <w:bCs/>
          <w:sz w:val="28"/>
          <w:szCs w:val="28"/>
          <w:lang w:eastAsia="zh-CN"/>
        </w:rPr>
        <w:t>:</w:t>
      </w:r>
      <w:r>
        <w:rPr>
          <w:rFonts w:hint="eastAsia" w:ascii="方正仿宋_GBK" w:hAnsi="方正仿宋_GBK" w:eastAsia="方正仿宋_GBK" w:cs="方正仿宋_GBK"/>
          <w:b/>
          <w:bCs/>
          <w:sz w:val="28"/>
          <w:szCs w:val="28"/>
          <w:lang w:val="en-US" w:eastAsia="zh-CN"/>
        </w:rPr>
        <w:t>3</w:t>
      </w:r>
      <w:r>
        <w:rPr>
          <w:rFonts w:hint="eastAsia" w:ascii="方正仿宋_GBK" w:hAnsi="方正仿宋_GBK" w:eastAsia="方正仿宋_GBK" w:cs="方正仿宋_GBK"/>
          <w:b/>
          <w:bCs/>
          <w:sz w:val="28"/>
          <w:szCs w:val="28"/>
          <w:lang w:eastAsia="zh-CN"/>
        </w:rPr>
        <w:t>0</w:t>
      </w:r>
      <w:r>
        <w:rPr>
          <w:rFonts w:hint="eastAsia" w:ascii="方正仿宋_GBK" w:hAnsi="方正仿宋_GBK" w:eastAsia="方正仿宋_GBK" w:cs="方正仿宋_GBK"/>
          <w:b/>
          <w:bCs/>
          <w:sz w:val="28"/>
          <w:szCs w:val="28"/>
        </w:rPr>
        <w:t>。</w:t>
      </w:r>
    </w:p>
    <w:p>
      <w:pPr>
        <w:ind w:firstLine="560" w:firstLineChars="20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en-US" w:eastAsia="zh-CN"/>
        </w:rPr>
        <w:t>开标</w:t>
      </w:r>
      <w:r>
        <w:rPr>
          <w:rFonts w:hint="eastAsia" w:ascii="方正仿宋_GBK" w:hAnsi="方正仿宋_GBK" w:eastAsia="方正仿宋_GBK" w:cs="方正仿宋_GBK"/>
          <w:sz w:val="28"/>
          <w:szCs w:val="28"/>
        </w:rPr>
        <w:t>地点：</w:t>
      </w:r>
      <w:r>
        <w:rPr>
          <w:rFonts w:hint="eastAsia" w:ascii="方正仿宋_GBK" w:hAnsi="方正仿宋_GBK" w:eastAsia="方正仿宋_GBK" w:cs="方正仿宋_GBK"/>
          <w:sz w:val="28"/>
          <w:szCs w:val="28"/>
          <w:lang w:val="en-US" w:eastAsia="zh-CN"/>
        </w:rPr>
        <w:t>重庆园博园主展馆1楼会议室</w:t>
      </w:r>
      <w:r>
        <w:rPr>
          <w:rFonts w:hint="eastAsia" w:ascii="方正仿宋_GBK" w:hAnsi="方正仿宋_GBK" w:eastAsia="方正仿宋_GBK" w:cs="方正仿宋_GBK"/>
          <w:sz w:val="28"/>
          <w:szCs w:val="28"/>
          <w:lang w:eastAsia="zh-CN"/>
        </w:rPr>
        <w:t>。</w:t>
      </w:r>
    </w:p>
    <w:p>
      <w:pPr>
        <w:ind w:firstLine="560" w:firstLineChars="200"/>
        <w:rPr>
          <w:rFonts w:hint="eastAsia"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lang w:val="en-US" w:eastAsia="zh-CN"/>
        </w:rPr>
        <w:t>七、保证金及开户信息</w:t>
      </w:r>
    </w:p>
    <w:p>
      <w:pPr>
        <w:ind w:firstLine="560" w:firstLineChars="200"/>
        <w:rPr>
          <w:rFonts w:hint="eastAsia" w:ascii="方正仿宋_GBK" w:hAnsi="方正仿宋_GBK" w:eastAsia="方正仿宋_GBK" w:cs="方正仿宋_GBK"/>
          <w:sz w:val="28"/>
          <w:szCs w:val="28"/>
          <w:lang w:val="en-US" w:eastAsia="zh-CN"/>
        </w:rPr>
      </w:pPr>
      <w:r>
        <w:rPr>
          <w:rFonts w:hint="eastAsia" w:ascii="方正楷体_GBK" w:hAnsi="方正楷体_GBK" w:eastAsia="方正楷体_GBK" w:cs="方正楷体_GBK"/>
          <w:sz w:val="28"/>
          <w:szCs w:val="28"/>
          <w:lang w:eastAsia="zh-CN"/>
        </w:rPr>
        <w:t>（</w:t>
      </w:r>
      <w:r>
        <w:rPr>
          <w:rFonts w:hint="eastAsia" w:ascii="方正楷体_GBK" w:hAnsi="方正楷体_GBK" w:eastAsia="方正楷体_GBK" w:cs="方正楷体_GBK"/>
          <w:sz w:val="28"/>
          <w:szCs w:val="28"/>
          <w:lang w:val="en-US" w:eastAsia="zh-CN"/>
        </w:rPr>
        <w:t>一</w:t>
      </w:r>
      <w:r>
        <w:rPr>
          <w:rFonts w:hint="eastAsia" w:ascii="方正楷体_GBK" w:hAnsi="方正楷体_GBK" w:eastAsia="方正楷体_GBK" w:cs="方正楷体_GBK"/>
          <w:sz w:val="28"/>
          <w:szCs w:val="28"/>
          <w:lang w:eastAsia="zh-CN"/>
        </w:rPr>
        <w:t>）</w:t>
      </w:r>
      <w:r>
        <w:rPr>
          <w:rFonts w:hint="eastAsia" w:ascii="方正楷体_GBK" w:hAnsi="方正楷体_GBK" w:eastAsia="方正楷体_GBK" w:cs="方正楷体_GBK"/>
          <w:sz w:val="28"/>
          <w:szCs w:val="28"/>
          <w:lang w:val="en-US" w:eastAsia="zh-CN"/>
        </w:rPr>
        <w:t>投标保证金</w:t>
      </w:r>
      <w:r>
        <w:rPr>
          <w:rFonts w:hint="eastAsia" w:ascii="方正仿宋_GB2312" w:hAnsi="方正仿宋_GB2312" w:eastAsia="方正仿宋_GB2312" w:cs="方正仿宋_GB2312"/>
          <w:sz w:val="28"/>
          <w:szCs w:val="28"/>
          <w:lang w:val="en-US" w:eastAsia="zh-CN"/>
        </w:rPr>
        <w:t>：</w:t>
      </w:r>
      <w:r>
        <w:rPr>
          <w:rFonts w:hint="eastAsia" w:ascii="方正仿宋_GBK" w:hAnsi="方正仿宋_GBK" w:eastAsia="方正仿宋_GBK" w:cs="方正仿宋_GBK"/>
          <w:sz w:val="28"/>
          <w:szCs w:val="28"/>
          <w:lang w:val="en-US" w:eastAsia="zh-CN"/>
        </w:rPr>
        <w:t>投标人在递交投标文件前，向招标人缴纳投标保证金1万元，缴纳方式采用转账或现场现金缴纳的方式。除第一中标人外，其余投标人将在开标后按招标人规定程序予以退还。</w:t>
      </w:r>
    </w:p>
    <w:p>
      <w:pPr>
        <w:pStyle w:val="4"/>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 xml:space="preserve"> </w:t>
      </w:r>
      <w:r>
        <w:rPr>
          <w:rFonts w:hint="eastAsia" w:ascii="方正楷体_GBK" w:hAnsi="方正楷体_GBK" w:eastAsia="方正楷体_GBK" w:cs="方正楷体_GBK"/>
          <w:sz w:val="28"/>
          <w:szCs w:val="28"/>
          <w:lang w:val="en-US" w:eastAsia="zh-CN"/>
        </w:rPr>
        <w:t xml:space="preserve">    （二）履约保证金：</w:t>
      </w:r>
    </w:p>
    <w:p>
      <w:pPr>
        <w:pStyle w:val="4"/>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1.履约</w:t>
      </w:r>
      <w:r>
        <w:rPr>
          <w:rFonts w:hint="eastAsia" w:ascii="方正仿宋_GBK" w:hAnsi="方正仿宋_GBK" w:eastAsia="方正仿宋_GBK" w:cs="方正仿宋_GBK"/>
          <w:sz w:val="28"/>
          <w:szCs w:val="28"/>
        </w:rPr>
        <w:t>保证金功能，一是合同签订前作为</w:t>
      </w:r>
      <w:r>
        <w:rPr>
          <w:rFonts w:hint="eastAsia" w:ascii="方正仿宋_GBK" w:hAnsi="方正仿宋_GBK" w:eastAsia="方正仿宋_GBK" w:cs="方正仿宋_GBK"/>
          <w:sz w:val="28"/>
          <w:szCs w:val="28"/>
          <w:lang w:eastAsia="zh-CN"/>
        </w:rPr>
        <w:t>中标人</w:t>
      </w:r>
      <w:r>
        <w:rPr>
          <w:rFonts w:hint="eastAsia" w:ascii="方正仿宋_GBK" w:hAnsi="方正仿宋_GBK" w:eastAsia="方正仿宋_GBK" w:cs="方正仿宋_GBK"/>
          <w:sz w:val="28"/>
          <w:szCs w:val="28"/>
        </w:rPr>
        <w:t>按期如约签订合同并履行的保证。二是合同生效后若</w:t>
      </w:r>
      <w:r>
        <w:rPr>
          <w:rFonts w:hint="eastAsia" w:ascii="方正仿宋_GBK" w:hAnsi="方正仿宋_GBK" w:eastAsia="方正仿宋_GBK" w:cs="方正仿宋_GBK"/>
          <w:sz w:val="28"/>
          <w:szCs w:val="28"/>
          <w:lang w:eastAsia="zh-CN"/>
        </w:rPr>
        <w:t>中标人</w:t>
      </w:r>
      <w:r>
        <w:rPr>
          <w:rFonts w:hint="eastAsia" w:ascii="方正仿宋_GBK" w:hAnsi="方正仿宋_GBK" w:eastAsia="方正仿宋_GBK" w:cs="方正仿宋_GBK"/>
          <w:sz w:val="28"/>
          <w:szCs w:val="28"/>
        </w:rPr>
        <w:t>有违约行为，保证金予以扣除。</w:t>
      </w:r>
    </w:p>
    <w:p>
      <w:pPr>
        <w:ind w:firstLine="562" w:firstLineChars="200"/>
        <w:rPr>
          <w:rFonts w:hint="eastAsia" w:ascii="方正仿宋_GBK" w:hAnsi="方正仿宋_GBK" w:eastAsia="方正仿宋_GBK" w:cs="方正仿宋_GBK"/>
          <w:b/>
          <w:bCs/>
          <w:sz w:val="28"/>
          <w:szCs w:val="28"/>
        </w:rPr>
      </w:pPr>
      <w:bookmarkStart w:id="24" w:name="_GoBack"/>
      <w:r>
        <w:rPr>
          <w:rFonts w:hint="eastAsia" w:ascii="方正仿宋_GBK" w:hAnsi="方正仿宋_GBK" w:eastAsia="方正仿宋_GBK" w:cs="方正仿宋_GBK"/>
          <w:b/>
          <w:bCs/>
          <w:sz w:val="28"/>
          <w:szCs w:val="28"/>
          <w:lang w:val="en-US" w:eastAsia="zh-CN"/>
        </w:rPr>
        <w:t>2.履约</w:t>
      </w:r>
      <w:r>
        <w:rPr>
          <w:rFonts w:hint="eastAsia" w:ascii="方正仿宋_GBK" w:hAnsi="方正仿宋_GBK" w:eastAsia="方正仿宋_GBK" w:cs="方正仿宋_GBK"/>
          <w:b/>
          <w:bCs/>
          <w:sz w:val="28"/>
          <w:szCs w:val="28"/>
        </w:rPr>
        <w:t>保证金</w:t>
      </w:r>
      <w:r>
        <w:rPr>
          <w:rFonts w:hint="eastAsia" w:ascii="方正仿宋_GBK" w:hAnsi="方正仿宋_GBK" w:eastAsia="方正仿宋_GBK" w:cs="方正仿宋_GBK"/>
          <w:b/>
          <w:bCs/>
          <w:sz w:val="28"/>
          <w:szCs w:val="28"/>
          <w:lang w:val="en-US" w:eastAsia="zh-CN"/>
        </w:rPr>
        <w:t>金额</w:t>
      </w:r>
      <w:r>
        <w:rPr>
          <w:rFonts w:hint="eastAsia" w:ascii="方正仿宋_GBK" w:hAnsi="方正仿宋_GBK" w:eastAsia="方正仿宋_GBK" w:cs="方正仿宋_GBK"/>
          <w:b/>
          <w:bCs/>
          <w:sz w:val="28"/>
          <w:szCs w:val="28"/>
        </w:rPr>
        <w:t>：</w:t>
      </w:r>
      <w:r>
        <w:rPr>
          <w:rFonts w:hint="eastAsia" w:ascii="方正仿宋_GBK" w:hAnsi="方正仿宋_GBK" w:eastAsia="方正仿宋_GBK" w:cs="方正仿宋_GBK"/>
          <w:b/>
          <w:bCs/>
          <w:sz w:val="28"/>
          <w:szCs w:val="28"/>
          <w:lang w:eastAsia="zh-CN"/>
        </w:rPr>
        <w:t>￥</w:t>
      </w:r>
      <w:r>
        <w:rPr>
          <w:rFonts w:hint="eastAsia" w:ascii="方正仿宋_GBK" w:hAnsi="方正仿宋_GBK" w:eastAsia="方正仿宋_GBK" w:cs="方正仿宋_GBK"/>
          <w:b/>
          <w:bCs/>
          <w:sz w:val="28"/>
          <w:szCs w:val="28"/>
          <w:lang w:val="en-US" w:eastAsia="zh-CN"/>
        </w:rPr>
        <w:t>50000.00</w:t>
      </w:r>
      <w:r>
        <w:rPr>
          <w:rFonts w:hint="eastAsia" w:ascii="方正仿宋_GBK" w:hAnsi="方正仿宋_GBK" w:eastAsia="方正仿宋_GBK" w:cs="方正仿宋_GBK"/>
          <w:b/>
          <w:bCs/>
          <w:sz w:val="28"/>
          <w:szCs w:val="28"/>
        </w:rPr>
        <w:t>（</w:t>
      </w:r>
      <w:r>
        <w:rPr>
          <w:rFonts w:hint="eastAsia" w:ascii="方正仿宋_GBK" w:hAnsi="方正仿宋_GBK" w:eastAsia="方正仿宋_GBK" w:cs="方正仿宋_GBK"/>
          <w:b/>
          <w:bCs/>
          <w:sz w:val="28"/>
          <w:szCs w:val="28"/>
          <w:lang w:val="en-US" w:eastAsia="zh-CN"/>
        </w:rPr>
        <w:t>伍</w:t>
      </w:r>
      <w:r>
        <w:rPr>
          <w:rFonts w:hint="eastAsia" w:ascii="方正仿宋_GBK" w:hAnsi="方正仿宋_GBK" w:eastAsia="方正仿宋_GBK" w:cs="方正仿宋_GBK"/>
          <w:b/>
          <w:bCs/>
          <w:sz w:val="28"/>
          <w:szCs w:val="28"/>
        </w:rPr>
        <w:t>万元整）。</w:t>
      </w:r>
    </w:p>
    <w:bookmarkEnd w:id="24"/>
    <w:p>
      <w:pPr>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3.签订合同前，中标人</w:t>
      </w:r>
      <w:r>
        <w:rPr>
          <w:rFonts w:hint="eastAsia" w:ascii="方正仿宋_GBK" w:hAnsi="方正仿宋_GBK" w:eastAsia="方正仿宋_GBK" w:cs="方正仿宋_GBK"/>
          <w:sz w:val="28"/>
          <w:szCs w:val="28"/>
        </w:rPr>
        <w:t>交款至</w:t>
      </w:r>
      <w:r>
        <w:rPr>
          <w:rFonts w:hint="eastAsia" w:ascii="方正仿宋_GBK" w:hAnsi="方正仿宋_GBK" w:eastAsia="方正仿宋_GBK" w:cs="方正仿宋_GBK"/>
          <w:sz w:val="28"/>
          <w:szCs w:val="28"/>
          <w:lang w:val="en-US" w:eastAsia="zh-CN"/>
        </w:rPr>
        <w:t>重庆市园博园管理处</w:t>
      </w:r>
      <w:r>
        <w:rPr>
          <w:rFonts w:hint="eastAsia" w:ascii="方正仿宋_GBK" w:hAnsi="方正仿宋_GBK" w:eastAsia="方正仿宋_GBK" w:cs="方正仿宋_GBK"/>
          <w:sz w:val="28"/>
          <w:szCs w:val="28"/>
        </w:rPr>
        <w:t>账户，个人缴纳不予认可。</w:t>
      </w:r>
    </w:p>
    <w:p>
      <w:pPr>
        <w:pStyle w:val="4"/>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sz w:val="28"/>
          <w:szCs w:val="28"/>
          <w:lang w:val="en-US" w:eastAsia="zh-CN"/>
        </w:rPr>
        <w:t xml:space="preserve">    4.履约保证金退还：中标人完成捕获并按照实际捕捞重量计算向招标缴纳全部款项后，招标人一次性全部退还中标人履约保证金。</w:t>
      </w:r>
    </w:p>
    <w:p>
      <w:pPr>
        <w:ind w:firstLine="560" w:firstLineChars="200"/>
        <w:rPr>
          <w:rFonts w:hint="eastAsia" w:ascii="方正楷体_GBK" w:hAnsi="方正楷体_GBK" w:eastAsia="方正楷体_GBK" w:cs="方正楷体_GBK"/>
          <w:kern w:val="2"/>
          <w:sz w:val="28"/>
          <w:szCs w:val="28"/>
          <w:lang w:val="en-US" w:eastAsia="zh-CN" w:bidi="ar-SA"/>
        </w:rPr>
      </w:pPr>
      <w:r>
        <w:rPr>
          <w:rFonts w:hint="eastAsia" w:ascii="方正楷体_GBK" w:hAnsi="方正楷体_GBK" w:eastAsia="方正楷体_GBK" w:cs="方正楷体_GBK"/>
          <w:kern w:val="2"/>
          <w:sz w:val="28"/>
          <w:szCs w:val="28"/>
          <w:lang w:val="en-US" w:eastAsia="zh-CN" w:bidi="ar-SA"/>
        </w:rPr>
        <w:t>（三） 招标人账户开户信息</w:t>
      </w:r>
    </w:p>
    <w:p>
      <w:pPr>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账户名:重庆市园博园管理处</w:t>
      </w:r>
    </w:p>
    <w:p>
      <w:pPr>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开户行:光大银行重庆两江新区支行账号:39500 188 0000 15346</w:t>
      </w:r>
    </w:p>
    <w:p>
      <w:pPr>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纳税人识别号(统一社会信用代码)12500000 5801 8276 XA</w:t>
      </w:r>
    </w:p>
    <w:p>
      <w:pPr>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单位地址:重庆市两江新区龙景路1号</w:t>
      </w:r>
    </w:p>
    <w:p>
      <w:pPr>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电话:023</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63086207</w:t>
      </w:r>
    </w:p>
    <w:p>
      <w:pPr>
        <w:ind w:firstLine="560" w:firstLineChars="200"/>
        <w:rPr>
          <w:rFonts w:hint="eastAsia" w:ascii="方正楷体_GBK" w:hAnsi="方正楷体_GBK" w:eastAsia="方正楷体_GBK" w:cs="方正楷体_GBK"/>
          <w:kern w:val="2"/>
          <w:sz w:val="28"/>
          <w:szCs w:val="28"/>
          <w:lang w:val="en-US" w:eastAsia="zh-CN" w:bidi="ar-SA"/>
        </w:rPr>
      </w:pPr>
      <w:r>
        <w:rPr>
          <w:rFonts w:hint="eastAsia" w:ascii="方正楷体_GBK" w:hAnsi="方正楷体_GBK" w:eastAsia="方正楷体_GBK" w:cs="方正楷体_GBK"/>
          <w:kern w:val="2"/>
          <w:sz w:val="28"/>
          <w:szCs w:val="28"/>
          <w:lang w:val="en-US" w:eastAsia="zh-CN" w:bidi="ar-SA"/>
        </w:rPr>
        <w:t>（四） 保证金处理</w:t>
      </w:r>
    </w:p>
    <w:p>
      <w:pPr>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中标人中标后，无正当理由拒绝与招标人签订合同的，招标人扣除中标人投标保证金，</w:t>
      </w:r>
      <w:r>
        <w:rPr>
          <w:rFonts w:hint="eastAsia" w:ascii="方正仿宋_GBK" w:hAnsi="方正仿宋_GBK" w:eastAsia="方正仿宋_GBK" w:cs="方正仿宋_GBK"/>
          <w:sz w:val="28"/>
          <w:szCs w:val="28"/>
        </w:rPr>
        <w:t>并有权取消该</w:t>
      </w:r>
      <w:r>
        <w:rPr>
          <w:rFonts w:hint="eastAsia" w:ascii="方正仿宋_GBK" w:hAnsi="方正仿宋_GBK" w:eastAsia="方正仿宋_GBK" w:cs="方正仿宋_GBK"/>
          <w:sz w:val="28"/>
          <w:szCs w:val="28"/>
          <w:lang w:eastAsia="zh-CN"/>
        </w:rPr>
        <w:t>中标人</w:t>
      </w:r>
      <w:r>
        <w:rPr>
          <w:rFonts w:hint="eastAsia" w:ascii="方正仿宋_GBK" w:hAnsi="方正仿宋_GBK" w:eastAsia="方正仿宋_GBK" w:cs="方正仿宋_GBK"/>
          <w:sz w:val="28"/>
          <w:szCs w:val="28"/>
        </w:rPr>
        <w:t>的中标资格</w:t>
      </w:r>
      <w:r>
        <w:rPr>
          <w:rFonts w:hint="eastAsia" w:ascii="方正仿宋_GBK" w:hAnsi="方正仿宋_GBK" w:eastAsia="方正仿宋_GBK" w:cs="方正仿宋_GBK"/>
          <w:sz w:val="28"/>
          <w:szCs w:val="28"/>
          <w:lang w:eastAsia="zh-CN"/>
        </w:rPr>
        <w:t>。</w:t>
      </w:r>
    </w:p>
    <w:p>
      <w:pPr>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（2）双方签订合同后，</w:t>
      </w:r>
      <w:r>
        <w:rPr>
          <w:rFonts w:hint="eastAsia" w:ascii="方正仿宋_GBK" w:hAnsi="方正仿宋_GBK" w:eastAsia="方正仿宋_GBK" w:cs="方正仿宋_GBK"/>
          <w:sz w:val="28"/>
          <w:szCs w:val="28"/>
          <w:lang w:val="en-US" w:eastAsia="zh-CN"/>
        </w:rPr>
        <w:t>投标</w:t>
      </w:r>
      <w:r>
        <w:rPr>
          <w:rFonts w:hint="eastAsia" w:ascii="方正仿宋_GBK" w:hAnsi="方正仿宋_GBK" w:eastAsia="方正仿宋_GBK" w:cs="方正仿宋_GBK"/>
          <w:sz w:val="28"/>
          <w:szCs w:val="28"/>
        </w:rPr>
        <w:t>保证金转为履约保证金，因</w:t>
      </w:r>
      <w:r>
        <w:rPr>
          <w:rFonts w:hint="eastAsia" w:ascii="方正仿宋_GBK" w:hAnsi="方正仿宋_GBK" w:eastAsia="方正仿宋_GBK" w:cs="方正仿宋_GBK"/>
          <w:sz w:val="28"/>
          <w:szCs w:val="28"/>
          <w:lang w:eastAsia="zh-CN"/>
        </w:rPr>
        <w:t>中标人</w:t>
      </w:r>
      <w:r>
        <w:rPr>
          <w:rFonts w:hint="eastAsia" w:ascii="方正仿宋_GBK" w:hAnsi="方正仿宋_GBK" w:eastAsia="方正仿宋_GBK" w:cs="方正仿宋_GBK"/>
          <w:sz w:val="28"/>
          <w:szCs w:val="28"/>
        </w:rPr>
        <w:t>违约行为，</w:t>
      </w:r>
      <w:r>
        <w:rPr>
          <w:rFonts w:hint="eastAsia" w:ascii="方正仿宋_GBK" w:hAnsi="方正仿宋_GBK" w:eastAsia="方正仿宋_GBK" w:cs="方正仿宋_GBK"/>
          <w:sz w:val="28"/>
          <w:szCs w:val="28"/>
          <w:lang w:eastAsia="zh-CN"/>
        </w:rPr>
        <w:t>招标人</w:t>
      </w:r>
      <w:r>
        <w:rPr>
          <w:rFonts w:hint="eastAsia" w:ascii="方正仿宋_GBK" w:hAnsi="方正仿宋_GBK" w:eastAsia="方正仿宋_GBK" w:cs="方正仿宋_GBK"/>
          <w:sz w:val="28"/>
          <w:szCs w:val="28"/>
          <w:lang w:val="en-US" w:eastAsia="zh-CN"/>
        </w:rPr>
        <w:t>按照合同约定扣除中标人履约</w:t>
      </w:r>
      <w:r>
        <w:rPr>
          <w:rFonts w:hint="eastAsia" w:ascii="方正仿宋_GBK" w:hAnsi="方正仿宋_GBK" w:eastAsia="方正仿宋_GBK" w:cs="方正仿宋_GBK"/>
          <w:sz w:val="28"/>
          <w:szCs w:val="28"/>
        </w:rPr>
        <w:t>保证金并追究违约责任。</w:t>
      </w:r>
    </w:p>
    <w:p>
      <w:pPr>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r>
        <w:rPr>
          <w:rFonts w:hint="eastAsia" w:ascii="方正仿宋_GBK" w:hAnsi="方正仿宋_GBK" w:eastAsia="方正仿宋_GBK" w:cs="方正仿宋_GBK"/>
          <w:sz w:val="28"/>
          <w:szCs w:val="28"/>
          <w:lang w:eastAsia="zh-CN"/>
        </w:rPr>
        <w:t>中标人</w:t>
      </w:r>
      <w:r>
        <w:rPr>
          <w:rFonts w:hint="eastAsia" w:ascii="方正仿宋_GBK" w:hAnsi="方正仿宋_GBK" w:eastAsia="方正仿宋_GBK" w:cs="方正仿宋_GBK"/>
          <w:sz w:val="28"/>
          <w:szCs w:val="28"/>
        </w:rPr>
        <w:t>发生违约行为，导致合同无法履行的，</w:t>
      </w:r>
      <w:r>
        <w:rPr>
          <w:rFonts w:hint="eastAsia" w:ascii="方正仿宋_GBK" w:hAnsi="方正仿宋_GBK" w:eastAsia="方正仿宋_GBK" w:cs="方正仿宋_GBK"/>
          <w:sz w:val="28"/>
          <w:szCs w:val="28"/>
          <w:lang w:eastAsia="zh-CN"/>
        </w:rPr>
        <w:t>招标人</w:t>
      </w:r>
      <w:r>
        <w:rPr>
          <w:rFonts w:hint="eastAsia" w:ascii="方正仿宋_GBK" w:hAnsi="方正仿宋_GBK" w:eastAsia="方正仿宋_GBK" w:cs="方正仿宋_GBK"/>
          <w:sz w:val="28"/>
          <w:szCs w:val="28"/>
        </w:rPr>
        <w:t>有权单方解除合同并将标的进行重新公告。重新公告交易时，违约的</w:t>
      </w:r>
      <w:r>
        <w:rPr>
          <w:rFonts w:hint="eastAsia" w:ascii="方正仿宋_GBK" w:hAnsi="方正仿宋_GBK" w:eastAsia="方正仿宋_GBK" w:cs="方正仿宋_GBK"/>
          <w:sz w:val="28"/>
          <w:szCs w:val="28"/>
          <w:lang w:eastAsia="zh-CN"/>
        </w:rPr>
        <w:t>中标人</w:t>
      </w:r>
      <w:r>
        <w:rPr>
          <w:rFonts w:hint="eastAsia" w:ascii="方正仿宋_GBK" w:hAnsi="方正仿宋_GBK" w:eastAsia="方正仿宋_GBK" w:cs="方正仿宋_GBK"/>
          <w:sz w:val="28"/>
          <w:szCs w:val="28"/>
        </w:rPr>
        <w:t>不得报名参加投标。</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方正黑体_GBK" w:hAnsi="方正黑体_GBK" w:eastAsia="方正黑体_GBK" w:cs="方正黑体_GBK"/>
          <w:kern w:val="2"/>
          <w:sz w:val="28"/>
          <w:szCs w:val="28"/>
          <w:lang w:val="en-US" w:eastAsia="zh-CN" w:bidi="ar-SA"/>
        </w:rPr>
      </w:pPr>
      <w:r>
        <w:rPr>
          <w:rFonts w:hint="eastAsia" w:ascii="方正黑体_GBK" w:hAnsi="方正黑体_GBK" w:eastAsia="方正黑体_GBK" w:cs="方正黑体_GBK"/>
          <w:kern w:val="2"/>
          <w:sz w:val="28"/>
          <w:szCs w:val="28"/>
          <w:lang w:val="en-US" w:eastAsia="zh-CN" w:bidi="ar-SA"/>
        </w:rPr>
        <w:t>七、流标废标</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1.若投标人少于3家，则本次招标流标。</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2.若已提交投标资料，但开标当日投标人未到现场，投标同样有效；</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3.相关信息应填写完整清晰，盖公司公章后方为有效投标文件，手续不全的、未响应招标文件的、资质不符的，低于竞卖底价的，均作无效标处理。</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4.低于竞卖底价的，作无效标处理。</w:t>
      </w:r>
    </w:p>
    <w:p>
      <w:pPr>
        <w:ind w:firstLine="560" w:firstLineChars="200"/>
        <w:rPr>
          <w:rFonts w:hint="eastAsia"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lang w:val="en-US" w:eastAsia="zh-CN"/>
        </w:rPr>
        <w:t>八、与标的相关的其他条件</w:t>
      </w:r>
    </w:p>
    <w:p>
      <w:pPr>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1. </w:t>
      </w:r>
      <w:r>
        <w:rPr>
          <w:rFonts w:hint="eastAsia" w:ascii="方正仿宋_GBK" w:hAnsi="方正仿宋_GBK" w:eastAsia="方正仿宋_GBK" w:cs="方正仿宋_GBK"/>
          <w:sz w:val="28"/>
          <w:szCs w:val="28"/>
          <w:lang w:eastAsia="zh-CN"/>
        </w:rPr>
        <w:t>投标人</w:t>
      </w:r>
      <w:r>
        <w:rPr>
          <w:rFonts w:hint="eastAsia" w:ascii="方正仿宋_GBK" w:hAnsi="方正仿宋_GBK" w:eastAsia="方正仿宋_GBK" w:cs="方正仿宋_GBK"/>
          <w:sz w:val="28"/>
          <w:szCs w:val="28"/>
        </w:rPr>
        <w:t>已对标的有关情况和现状进行了详细了解和调研，对其存在的投资风险已做了充分预判，投资风险自行承担，与</w:t>
      </w:r>
      <w:r>
        <w:rPr>
          <w:rFonts w:hint="eastAsia" w:ascii="方正仿宋_GBK" w:hAnsi="方正仿宋_GBK" w:eastAsia="方正仿宋_GBK" w:cs="方正仿宋_GBK"/>
          <w:sz w:val="28"/>
          <w:szCs w:val="28"/>
          <w:lang w:eastAsia="zh-CN"/>
        </w:rPr>
        <w:t>招标人</w:t>
      </w:r>
      <w:r>
        <w:rPr>
          <w:rFonts w:hint="eastAsia" w:ascii="方正仿宋_GBK" w:hAnsi="方正仿宋_GBK" w:eastAsia="方正仿宋_GBK" w:cs="方正仿宋_GBK"/>
          <w:sz w:val="28"/>
          <w:szCs w:val="28"/>
        </w:rPr>
        <w:t>无关。</w:t>
      </w:r>
    </w:p>
    <w:p>
      <w:pPr>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eastAsia="zh-CN"/>
        </w:rPr>
        <w:t>中标人</w:t>
      </w:r>
      <w:r>
        <w:rPr>
          <w:rFonts w:hint="eastAsia" w:ascii="方正仿宋_GBK" w:hAnsi="方正仿宋_GBK" w:eastAsia="方正仿宋_GBK" w:cs="方正仿宋_GBK"/>
          <w:sz w:val="28"/>
          <w:szCs w:val="28"/>
        </w:rPr>
        <w:t>须严格遵守《中华人民共和国环境保护法》、《中华人民共和国渔业法》、《渔业捕捞许可管理规定》等有关法律法规及规定，自觉维护</w:t>
      </w:r>
      <w:r>
        <w:rPr>
          <w:rFonts w:hint="eastAsia" w:ascii="方正仿宋_GBK" w:hAnsi="方正仿宋_GBK" w:eastAsia="方正仿宋_GBK" w:cs="方正仿宋_GBK"/>
          <w:sz w:val="28"/>
          <w:szCs w:val="28"/>
          <w:lang w:val="en-US" w:eastAsia="zh-CN"/>
        </w:rPr>
        <w:t>龙景湖</w:t>
      </w:r>
      <w:r>
        <w:rPr>
          <w:rFonts w:hint="eastAsia" w:ascii="方正仿宋_GBK" w:hAnsi="方正仿宋_GBK" w:eastAsia="方正仿宋_GBK" w:cs="方正仿宋_GBK"/>
          <w:sz w:val="28"/>
          <w:szCs w:val="28"/>
        </w:rPr>
        <w:t>水域环境，杜绝采取电鱼、毒鱼、炸鱼等破坏渔业资源的捕捞行为，无条件接受</w:t>
      </w:r>
      <w:r>
        <w:rPr>
          <w:rFonts w:hint="eastAsia" w:ascii="方正仿宋_GBK" w:hAnsi="方正仿宋_GBK" w:eastAsia="方正仿宋_GBK" w:cs="方正仿宋_GBK"/>
          <w:sz w:val="28"/>
          <w:szCs w:val="28"/>
          <w:lang w:eastAsia="zh-CN"/>
        </w:rPr>
        <w:t>招标人</w:t>
      </w:r>
      <w:r>
        <w:rPr>
          <w:rFonts w:hint="eastAsia" w:ascii="方正仿宋_GBK" w:hAnsi="方正仿宋_GBK" w:eastAsia="方正仿宋_GBK" w:cs="方正仿宋_GBK"/>
          <w:sz w:val="28"/>
          <w:szCs w:val="28"/>
        </w:rPr>
        <w:t>及渔业主管部门的监督、检查。</w:t>
      </w:r>
    </w:p>
    <w:p>
      <w:pPr>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 如</w:t>
      </w:r>
      <w:r>
        <w:rPr>
          <w:rFonts w:hint="eastAsia" w:ascii="方正仿宋_GBK" w:hAnsi="方正仿宋_GBK" w:eastAsia="方正仿宋_GBK" w:cs="方正仿宋_GBK"/>
          <w:sz w:val="28"/>
          <w:szCs w:val="28"/>
          <w:lang w:eastAsia="zh-CN"/>
        </w:rPr>
        <w:t>招标人</w:t>
      </w:r>
      <w:r>
        <w:rPr>
          <w:rFonts w:hint="eastAsia" w:ascii="方正仿宋_GBK" w:hAnsi="方正仿宋_GBK" w:eastAsia="方正仿宋_GBK" w:cs="方正仿宋_GBK"/>
          <w:sz w:val="28"/>
          <w:szCs w:val="28"/>
        </w:rPr>
        <w:t>发现</w:t>
      </w:r>
      <w:r>
        <w:rPr>
          <w:rFonts w:hint="eastAsia" w:ascii="方正仿宋_GBK" w:hAnsi="方正仿宋_GBK" w:eastAsia="方正仿宋_GBK" w:cs="方正仿宋_GBK"/>
          <w:sz w:val="28"/>
          <w:szCs w:val="28"/>
          <w:lang w:eastAsia="zh-CN"/>
        </w:rPr>
        <w:t>中标人</w:t>
      </w:r>
      <w:r>
        <w:rPr>
          <w:rFonts w:hint="eastAsia" w:ascii="方正仿宋_GBK" w:hAnsi="方正仿宋_GBK" w:eastAsia="方正仿宋_GBK" w:cs="方正仿宋_GBK"/>
          <w:sz w:val="28"/>
          <w:szCs w:val="28"/>
        </w:rPr>
        <w:t>采取电鱼、毒鱼、炸鱼等破坏渔业资源的捕捞方式进行非法捕捞的，</w:t>
      </w:r>
      <w:r>
        <w:rPr>
          <w:rFonts w:hint="eastAsia" w:ascii="方正仿宋_GBK" w:hAnsi="方正仿宋_GBK" w:eastAsia="方正仿宋_GBK" w:cs="方正仿宋_GBK"/>
          <w:sz w:val="28"/>
          <w:szCs w:val="28"/>
          <w:lang w:eastAsia="zh-CN"/>
        </w:rPr>
        <w:t>招标人</w:t>
      </w:r>
      <w:r>
        <w:rPr>
          <w:rFonts w:hint="eastAsia" w:ascii="方正仿宋_GBK" w:hAnsi="方正仿宋_GBK" w:eastAsia="方正仿宋_GBK" w:cs="方正仿宋_GBK"/>
          <w:sz w:val="28"/>
          <w:szCs w:val="28"/>
        </w:rPr>
        <w:t>有权单方解除合同，没收</w:t>
      </w:r>
      <w:r>
        <w:rPr>
          <w:rFonts w:hint="eastAsia" w:ascii="方正仿宋_GBK" w:hAnsi="方正仿宋_GBK" w:eastAsia="方正仿宋_GBK" w:cs="方正仿宋_GBK"/>
          <w:sz w:val="28"/>
          <w:szCs w:val="28"/>
          <w:lang w:eastAsia="zh-CN"/>
        </w:rPr>
        <w:t>中标人</w:t>
      </w:r>
      <w:r>
        <w:rPr>
          <w:rFonts w:hint="eastAsia" w:ascii="方正仿宋_GBK" w:hAnsi="方正仿宋_GBK" w:eastAsia="方正仿宋_GBK" w:cs="方正仿宋_GBK"/>
          <w:sz w:val="28"/>
          <w:szCs w:val="28"/>
        </w:rPr>
        <w:t>非法捕捞设施、设备，并追究</w:t>
      </w:r>
      <w:r>
        <w:rPr>
          <w:rFonts w:hint="eastAsia" w:ascii="方正仿宋_GBK" w:hAnsi="方正仿宋_GBK" w:eastAsia="方正仿宋_GBK" w:cs="方正仿宋_GBK"/>
          <w:sz w:val="28"/>
          <w:szCs w:val="28"/>
          <w:lang w:eastAsia="zh-CN"/>
        </w:rPr>
        <w:t>中标人</w:t>
      </w:r>
      <w:r>
        <w:rPr>
          <w:rFonts w:hint="eastAsia" w:ascii="方正仿宋_GBK" w:hAnsi="方正仿宋_GBK" w:eastAsia="方正仿宋_GBK" w:cs="方正仿宋_GBK"/>
          <w:sz w:val="28"/>
          <w:szCs w:val="28"/>
        </w:rPr>
        <w:t>的相关违约责任，给</w:t>
      </w:r>
      <w:r>
        <w:rPr>
          <w:rFonts w:hint="eastAsia" w:ascii="方正仿宋_GBK" w:hAnsi="方正仿宋_GBK" w:eastAsia="方正仿宋_GBK" w:cs="方正仿宋_GBK"/>
          <w:sz w:val="28"/>
          <w:szCs w:val="28"/>
          <w:lang w:eastAsia="zh-CN"/>
        </w:rPr>
        <w:t>招标人</w:t>
      </w:r>
      <w:r>
        <w:rPr>
          <w:rFonts w:hint="eastAsia" w:ascii="方正仿宋_GBK" w:hAnsi="方正仿宋_GBK" w:eastAsia="方正仿宋_GBK" w:cs="方正仿宋_GBK"/>
          <w:sz w:val="28"/>
          <w:szCs w:val="28"/>
        </w:rPr>
        <w:t>造成损失的，</w:t>
      </w:r>
      <w:r>
        <w:rPr>
          <w:rFonts w:hint="eastAsia" w:ascii="方正仿宋_GBK" w:hAnsi="方正仿宋_GBK" w:eastAsia="方正仿宋_GBK" w:cs="方正仿宋_GBK"/>
          <w:sz w:val="28"/>
          <w:szCs w:val="28"/>
          <w:lang w:eastAsia="zh-CN"/>
        </w:rPr>
        <w:t>中标人</w:t>
      </w:r>
      <w:r>
        <w:rPr>
          <w:rFonts w:hint="eastAsia" w:ascii="方正仿宋_GBK" w:hAnsi="方正仿宋_GBK" w:eastAsia="方正仿宋_GBK" w:cs="方正仿宋_GBK"/>
          <w:sz w:val="28"/>
          <w:szCs w:val="28"/>
        </w:rPr>
        <w:t>还应承担赔偿责任，且</w:t>
      </w:r>
      <w:r>
        <w:rPr>
          <w:rFonts w:hint="eastAsia" w:ascii="方正仿宋_GBK" w:hAnsi="方正仿宋_GBK" w:eastAsia="方正仿宋_GBK" w:cs="方正仿宋_GBK"/>
          <w:sz w:val="28"/>
          <w:szCs w:val="28"/>
          <w:lang w:eastAsia="zh-CN"/>
        </w:rPr>
        <w:t>招标人</w:t>
      </w:r>
      <w:r>
        <w:rPr>
          <w:rFonts w:hint="eastAsia" w:ascii="方正仿宋_GBK" w:hAnsi="方正仿宋_GBK" w:eastAsia="方正仿宋_GBK" w:cs="方正仿宋_GBK"/>
          <w:sz w:val="28"/>
          <w:szCs w:val="28"/>
        </w:rPr>
        <w:t>不予退还</w:t>
      </w:r>
      <w:r>
        <w:rPr>
          <w:rFonts w:hint="eastAsia" w:ascii="方正仿宋_GBK" w:hAnsi="方正仿宋_GBK" w:eastAsia="方正仿宋_GBK" w:cs="方正仿宋_GBK"/>
          <w:sz w:val="28"/>
          <w:szCs w:val="28"/>
          <w:lang w:eastAsia="zh-CN"/>
        </w:rPr>
        <w:t>中标人</w:t>
      </w:r>
      <w:r>
        <w:rPr>
          <w:rFonts w:hint="eastAsia" w:ascii="方正仿宋_GBK" w:hAnsi="方正仿宋_GBK" w:eastAsia="方正仿宋_GBK" w:cs="方正仿宋_GBK"/>
          <w:sz w:val="28"/>
          <w:szCs w:val="28"/>
        </w:rPr>
        <w:t>的保证金。</w:t>
      </w:r>
    </w:p>
    <w:p>
      <w:pPr>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eastAsia="zh-CN"/>
        </w:rPr>
        <w:t>中标人</w:t>
      </w:r>
      <w:r>
        <w:rPr>
          <w:rFonts w:hint="eastAsia" w:ascii="方正仿宋_GBK" w:hAnsi="方正仿宋_GBK" w:eastAsia="方正仿宋_GBK" w:cs="方正仿宋_GBK"/>
          <w:sz w:val="28"/>
          <w:szCs w:val="28"/>
        </w:rPr>
        <w:t>自行准备捕捞作业工具，配备捕捞人员，在捕捞过程中一切费用由</w:t>
      </w:r>
      <w:r>
        <w:rPr>
          <w:rFonts w:hint="eastAsia" w:ascii="方正仿宋_GBK" w:hAnsi="方正仿宋_GBK" w:eastAsia="方正仿宋_GBK" w:cs="方正仿宋_GBK"/>
          <w:sz w:val="28"/>
          <w:szCs w:val="28"/>
          <w:lang w:eastAsia="zh-CN"/>
        </w:rPr>
        <w:t>中标人</w:t>
      </w:r>
      <w:r>
        <w:rPr>
          <w:rFonts w:hint="eastAsia" w:ascii="方正仿宋_GBK" w:hAnsi="方正仿宋_GBK" w:eastAsia="方正仿宋_GBK" w:cs="方正仿宋_GBK"/>
          <w:sz w:val="28"/>
          <w:szCs w:val="28"/>
        </w:rPr>
        <w:t>自行承担，与</w:t>
      </w:r>
      <w:r>
        <w:rPr>
          <w:rFonts w:hint="eastAsia" w:ascii="方正仿宋_GBK" w:hAnsi="方正仿宋_GBK" w:eastAsia="方正仿宋_GBK" w:cs="方正仿宋_GBK"/>
          <w:sz w:val="28"/>
          <w:szCs w:val="28"/>
          <w:lang w:eastAsia="zh-CN"/>
        </w:rPr>
        <w:t>招标人</w:t>
      </w:r>
      <w:r>
        <w:rPr>
          <w:rFonts w:hint="eastAsia" w:ascii="方正仿宋_GBK" w:hAnsi="方正仿宋_GBK" w:eastAsia="方正仿宋_GBK" w:cs="方正仿宋_GBK"/>
          <w:sz w:val="28"/>
          <w:szCs w:val="28"/>
        </w:rPr>
        <w:t>无关。</w:t>
      </w:r>
    </w:p>
    <w:p>
      <w:pPr>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eastAsia="zh-CN"/>
        </w:rPr>
        <w:t>中标人</w:t>
      </w:r>
      <w:r>
        <w:rPr>
          <w:rFonts w:hint="eastAsia" w:ascii="方正仿宋_GBK" w:hAnsi="方正仿宋_GBK" w:eastAsia="方正仿宋_GBK" w:cs="方正仿宋_GBK"/>
          <w:sz w:val="28"/>
          <w:szCs w:val="28"/>
        </w:rPr>
        <w:t>必须在规定的捕捞时间内自行捕捞</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捕捞前做好</w:t>
      </w:r>
      <w:r>
        <w:rPr>
          <w:rFonts w:hint="eastAsia" w:ascii="方正仿宋_GBK" w:hAnsi="方正仿宋_GBK" w:eastAsia="方正仿宋_GBK" w:cs="方正仿宋_GBK"/>
          <w:sz w:val="28"/>
          <w:szCs w:val="28"/>
          <w:lang w:eastAsia="zh-CN"/>
        </w:rPr>
        <w:t>安全生产应急预案；捕捞过程中，做好安全捕捞与文明捕捞的达标工作，杜绝发生伤亡事故。</w:t>
      </w:r>
      <w:r>
        <w:rPr>
          <w:rFonts w:hint="eastAsia" w:ascii="方正仿宋_GBK" w:hAnsi="方正仿宋_GBK" w:eastAsia="方正仿宋_GBK" w:cs="方正仿宋_GBK"/>
          <w:sz w:val="28"/>
          <w:szCs w:val="28"/>
          <w:lang w:val="en-US" w:eastAsia="zh-CN"/>
        </w:rPr>
        <w:t>在</w:t>
      </w:r>
      <w:r>
        <w:rPr>
          <w:rFonts w:hint="eastAsia" w:ascii="方正仿宋_GBK" w:hAnsi="方正仿宋_GBK" w:eastAsia="方正仿宋_GBK" w:cs="方正仿宋_GBK"/>
          <w:sz w:val="28"/>
          <w:szCs w:val="28"/>
        </w:rPr>
        <w:t>捕捞过程中产生的一切安全风险与责任由</w:t>
      </w:r>
      <w:r>
        <w:rPr>
          <w:rFonts w:hint="eastAsia" w:ascii="方正仿宋_GBK" w:hAnsi="方正仿宋_GBK" w:eastAsia="方正仿宋_GBK" w:cs="方正仿宋_GBK"/>
          <w:sz w:val="28"/>
          <w:szCs w:val="28"/>
          <w:lang w:eastAsia="zh-CN"/>
        </w:rPr>
        <w:t>中标人</w:t>
      </w:r>
      <w:r>
        <w:rPr>
          <w:rFonts w:hint="eastAsia" w:ascii="方正仿宋_GBK" w:hAnsi="方正仿宋_GBK" w:eastAsia="方正仿宋_GBK" w:cs="方正仿宋_GBK"/>
          <w:sz w:val="28"/>
          <w:szCs w:val="28"/>
        </w:rPr>
        <w:t>承担和负责，与</w:t>
      </w:r>
      <w:r>
        <w:rPr>
          <w:rFonts w:hint="eastAsia" w:ascii="方正仿宋_GBK" w:hAnsi="方正仿宋_GBK" w:eastAsia="方正仿宋_GBK" w:cs="方正仿宋_GBK"/>
          <w:sz w:val="28"/>
          <w:szCs w:val="28"/>
          <w:lang w:eastAsia="zh-CN"/>
        </w:rPr>
        <w:t>招标人</w:t>
      </w:r>
      <w:r>
        <w:rPr>
          <w:rFonts w:hint="eastAsia" w:ascii="方正仿宋_GBK" w:hAnsi="方正仿宋_GBK" w:eastAsia="方正仿宋_GBK" w:cs="方正仿宋_GBK"/>
          <w:sz w:val="28"/>
          <w:szCs w:val="28"/>
        </w:rPr>
        <w:t>无关。</w:t>
      </w:r>
    </w:p>
    <w:p>
      <w:pPr>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6</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eastAsia="zh-CN"/>
        </w:rPr>
        <w:t>中标人</w:t>
      </w:r>
      <w:r>
        <w:rPr>
          <w:rFonts w:hint="eastAsia" w:ascii="方正仿宋_GBK" w:hAnsi="方正仿宋_GBK" w:eastAsia="方正仿宋_GBK" w:cs="方正仿宋_GBK"/>
          <w:sz w:val="28"/>
          <w:szCs w:val="28"/>
        </w:rPr>
        <w:t>在合同履行期内，因违反法律规定被相关部门取消捕捞资格或因其他自身原因不能进行捕捞，由此造成的损失应当自行承担。在约定捕捞期间，</w:t>
      </w:r>
      <w:r>
        <w:rPr>
          <w:rFonts w:hint="eastAsia" w:ascii="方正仿宋_GBK" w:hAnsi="方正仿宋_GBK" w:eastAsia="方正仿宋_GBK" w:cs="方正仿宋_GBK"/>
          <w:sz w:val="28"/>
          <w:szCs w:val="28"/>
          <w:lang w:val="en-US" w:eastAsia="zh-CN"/>
        </w:rPr>
        <w:t>园博园管理处</w:t>
      </w:r>
      <w:r>
        <w:rPr>
          <w:rFonts w:hint="eastAsia" w:ascii="方正仿宋_GBK" w:hAnsi="方正仿宋_GBK" w:eastAsia="方正仿宋_GBK" w:cs="方正仿宋_GBK"/>
          <w:sz w:val="28"/>
          <w:szCs w:val="28"/>
        </w:rPr>
        <w:t>全程参与监督管理，对发现的违约违法</w:t>
      </w:r>
      <w:r>
        <w:rPr>
          <w:rFonts w:hint="eastAsia" w:ascii="方正仿宋_GBK" w:hAnsi="方正仿宋_GBK" w:eastAsia="方正仿宋_GBK" w:cs="方正仿宋_GBK"/>
          <w:sz w:val="28"/>
          <w:szCs w:val="28"/>
          <w:lang w:val="en-US" w:eastAsia="zh-CN"/>
        </w:rPr>
        <w:t>违约</w:t>
      </w:r>
      <w:r>
        <w:rPr>
          <w:rFonts w:hint="eastAsia" w:ascii="方正仿宋_GBK" w:hAnsi="方正仿宋_GBK" w:eastAsia="方正仿宋_GBK" w:cs="方正仿宋_GBK"/>
          <w:sz w:val="28"/>
          <w:szCs w:val="28"/>
        </w:rPr>
        <w:t>现象有权立即制止，</w:t>
      </w:r>
      <w:r>
        <w:rPr>
          <w:rFonts w:hint="eastAsia" w:ascii="方正仿宋_GBK" w:hAnsi="方正仿宋_GBK" w:eastAsia="方正仿宋_GBK" w:cs="方正仿宋_GBK"/>
          <w:sz w:val="28"/>
          <w:szCs w:val="28"/>
          <w:lang w:val="en-US" w:eastAsia="zh-CN"/>
        </w:rPr>
        <w:t>直至</w:t>
      </w:r>
      <w:r>
        <w:rPr>
          <w:rFonts w:hint="eastAsia" w:ascii="方正仿宋_GBK" w:hAnsi="方正仿宋_GBK" w:eastAsia="方正仿宋_GBK" w:cs="方正仿宋_GBK"/>
          <w:sz w:val="28"/>
          <w:szCs w:val="28"/>
        </w:rPr>
        <w:t>终止合同。</w:t>
      </w:r>
    </w:p>
    <w:p>
      <w:pPr>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7</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eastAsia="zh-CN"/>
        </w:rPr>
        <w:t>中标人</w:t>
      </w:r>
      <w:r>
        <w:rPr>
          <w:rFonts w:hint="eastAsia" w:ascii="方正仿宋_GBK" w:hAnsi="方正仿宋_GBK" w:eastAsia="方正仿宋_GBK" w:cs="方正仿宋_GBK"/>
          <w:sz w:val="28"/>
          <w:szCs w:val="28"/>
        </w:rPr>
        <w:t>须保护</w:t>
      </w:r>
      <w:r>
        <w:rPr>
          <w:rFonts w:hint="eastAsia" w:ascii="方正仿宋_GBK" w:hAnsi="方正仿宋_GBK" w:eastAsia="方正仿宋_GBK" w:cs="方正仿宋_GBK"/>
          <w:sz w:val="28"/>
          <w:szCs w:val="28"/>
          <w:lang w:val="en-US" w:eastAsia="zh-CN"/>
        </w:rPr>
        <w:t>龙景湖</w:t>
      </w:r>
      <w:r>
        <w:rPr>
          <w:rFonts w:hint="eastAsia" w:ascii="方正仿宋_GBK" w:hAnsi="方正仿宋_GBK" w:eastAsia="方正仿宋_GBK" w:cs="方正仿宋_GBK"/>
          <w:sz w:val="28"/>
          <w:szCs w:val="28"/>
        </w:rPr>
        <w:t>水域水质，不得在合同期内向湖内投放饲料等可能影响水质的物料和药品，如因不正当捕捞行为导致水质污染，</w:t>
      </w:r>
      <w:r>
        <w:rPr>
          <w:rFonts w:hint="eastAsia" w:ascii="方正仿宋_GBK" w:hAnsi="方正仿宋_GBK" w:eastAsia="方正仿宋_GBK" w:cs="方正仿宋_GBK"/>
          <w:sz w:val="28"/>
          <w:szCs w:val="28"/>
          <w:lang w:eastAsia="zh-CN"/>
        </w:rPr>
        <w:t>招标人</w:t>
      </w:r>
      <w:r>
        <w:rPr>
          <w:rFonts w:hint="eastAsia" w:ascii="方正仿宋_GBK" w:hAnsi="方正仿宋_GBK" w:eastAsia="方正仿宋_GBK" w:cs="方正仿宋_GBK"/>
          <w:sz w:val="28"/>
          <w:szCs w:val="28"/>
        </w:rPr>
        <w:t>有权要求</w:t>
      </w:r>
      <w:r>
        <w:rPr>
          <w:rFonts w:hint="eastAsia" w:ascii="方正仿宋_GBK" w:hAnsi="方正仿宋_GBK" w:eastAsia="方正仿宋_GBK" w:cs="方正仿宋_GBK"/>
          <w:sz w:val="28"/>
          <w:szCs w:val="28"/>
          <w:lang w:eastAsia="zh-CN"/>
        </w:rPr>
        <w:t>中标人</w:t>
      </w:r>
      <w:r>
        <w:rPr>
          <w:rFonts w:hint="eastAsia" w:ascii="方正仿宋_GBK" w:hAnsi="方正仿宋_GBK" w:eastAsia="方正仿宋_GBK" w:cs="方正仿宋_GBK"/>
          <w:sz w:val="28"/>
          <w:szCs w:val="28"/>
        </w:rPr>
        <w:t>立即停止实施捕捞作业，且有权单方解除合同，并追究</w:t>
      </w:r>
      <w:r>
        <w:rPr>
          <w:rFonts w:hint="eastAsia" w:ascii="方正仿宋_GBK" w:hAnsi="方正仿宋_GBK" w:eastAsia="方正仿宋_GBK" w:cs="方正仿宋_GBK"/>
          <w:sz w:val="28"/>
          <w:szCs w:val="28"/>
          <w:lang w:eastAsia="zh-CN"/>
        </w:rPr>
        <w:t>中标人</w:t>
      </w:r>
      <w:r>
        <w:rPr>
          <w:rFonts w:hint="eastAsia" w:ascii="方正仿宋_GBK" w:hAnsi="方正仿宋_GBK" w:eastAsia="方正仿宋_GBK" w:cs="方正仿宋_GBK"/>
          <w:sz w:val="28"/>
          <w:szCs w:val="28"/>
        </w:rPr>
        <w:t>的违约责任。</w:t>
      </w:r>
    </w:p>
    <w:p>
      <w:pPr>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8</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eastAsia="zh-CN"/>
        </w:rPr>
        <w:t>中标人</w:t>
      </w:r>
      <w:r>
        <w:rPr>
          <w:rFonts w:hint="eastAsia" w:ascii="方正仿宋_GBK" w:hAnsi="方正仿宋_GBK" w:eastAsia="方正仿宋_GBK" w:cs="方正仿宋_GBK"/>
          <w:sz w:val="28"/>
          <w:szCs w:val="28"/>
        </w:rPr>
        <w:t>须</w:t>
      </w:r>
      <w:r>
        <w:rPr>
          <w:rFonts w:hint="eastAsia" w:ascii="方正仿宋_GBK" w:hAnsi="方正仿宋_GBK" w:eastAsia="方正仿宋_GBK" w:cs="方正仿宋_GBK"/>
          <w:sz w:val="28"/>
          <w:szCs w:val="28"/>
          <w:lang w:val="en-US" w:eastAsia="zh-CN"/>
        </w:rPr>
        <w:t>在捕捞期间</w:t>
      </w:r>
      <w:r>
        <w:rPr>
          <w:rFonts w:hint="eastAsia" w:ascii="方正仿宋_GBK" w:hAnsi="方正仿宋_GBK" w:eastAsia="方正仿宋_GBK" w:cs="方正仿宋_GBK"/>
          <w:sz w:val="28"/>
          <w:szCs w:val="28"/>
        </w:rPr>
        <w:t>保证</w:t>
      </w:r>
      <w:r>
        <w:rPr>
          <w:rFonts w:hint="eastAsia" w:ascii="方正仿宋_GBK" w:hAnsi="方正仿宋_GBK" w:eastAsia="方正仿宋_GBK" w:cs="方正仿宋_GBK"/>
          <w:sz w:val="28"/>
          <w:szCs w:val="28"/>
          <w:lang w:val="en-US" w:eastAsia="zh-CN"/>
        </w:rPr>
        <w:t>龙景湖</w:t>
      </w:r>
      <w:r>
        <w:rPr>
          <w:rFonts w:hint="eastAsia" w:ascii="方正仿宋_GBK" w:hAnsi="方正仿宋_GBK" w:eastAsia="方正仿宋_GBK" w:cs="方正仿宋_GBK"/>
          <w:sz w:val="28"/>
          <w:szCs w:val="28"/>
        </w:rPr>
        <w:t>水面的清洁和涉及路面的清洁。作业过程中要小心谨慎，不能发生大规模死鱼，如出现少量的死鱼要及时打捞清运，发生费用由</w:t>
      </w:r>
      <w:r>
        <w:rPr>
          <w:rFonts w:hint="eastAsia" w:ascii="方正仿宋_GBK" w:hAnsi="方正仿宋_GBK" w:eastAsia="方正仿宋_GBK" w:cs="方正仿宋_GBK"/>
          <w:sz w:val="28"/>
          <w:szCs w:val="28"/>
          <w:lang w:eastAsia="zh-CN"/>
        </w:rPr>
        <w:t>中标人</w:t>
      </w:r>
      <w:r>
        <w:rPr>
          <w:rFonts w:hint="eastAsia" w:ascii="方正仿宋_GBK" w:hAnsi="方正仿宋_GBK" w:eastAsia="方正仿宋_GBK" w:cs="方正仿宋_GBK"/>
          <w:sz w:val="28"/>
          <w:szCs w:val="28"/>
        </w:rPr>
        <w:t>负责。涉及的路面在作业过程中，如果产生污物要及时冲洗，确保捕捞期间</w:t>
      </w:r>
      <w:r>
        <w:rPr>
          <w:rFonts w:hint="eastAsia" w:ascii="方正仿宋_GBK" w:hAnsi="方正仿宋_GBK" w:eastAsia="方正仿宋_GBK" w:cs="方正仿宋_GBK"/>
          <w:sz w:val="28"/>
          <w:szCs w:val="28"/>
          <w:lang w:val="en-US" w:eastAsia="zh-CN"/>
        </w:rPr>
        <w:t>龙景湖</w:t>
      </w:r>
      <w:r>
        <w:rPr>
          <w:rFonts w:hint="eastAsia" w:ascii="方正仿宋_GBK" w:hAnsi="方正仿宋_GBK" w:eastAsia="方正仿宋_GBK" w:cs="方正仿宋_GBK"/>
          <w:sz w:val="28"/>
          <w:szCs w:val="28"/>
        </w:rPr>
        <w:t>周边安全和环境的卫生。</w:t>
      </w:r>
    </w:p>
    <w:p>
      <w:pPr>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9</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en-US" w:eastAsia="zh-CN"/>
        </w:rPr>
        <w:t>中标人应按照规定的时间，做好</w:t>
      </w:r>
      <w:r>
        <w:rPr>
          <w:rFonts w:hint="eastAsia" w:ascii="方正仿宋_GBK" w:hAnsi="方正仿宋_GBK" w:eastAsia="方正仿宋_GBK" w:cs="方正仿宋_GBK"/>
          <w:sz w:val="28"/>
          <w:szCs w:val="28"/>
          <w:lang w:eastAsia="zh-CN"/>
        </w:rPr>
        <w:t>详细的捕捞作业计划，安排好各工序的衔接，确保按时完成。</w:t>
      </w:r>
      <w:r>
        <w:rPr>
          <w:rFonts w:hint="eastAsia" w:ascii="方正仿宋_GBK" w:hAnsi="方正仿宋_GBK" w:eastAsia="方正仿宋_GBK" w:cs="方正仿宋_GBK"/>
          <w:sz w:val="28"/>
          <w:szCs w:val="28"/>
        </w:rPr>
        <w:t>捕捞期满后，</w:t>
      </w:r>
      <w:r>
        <w:rPr>
          <w:rFonts w:hint="eastAsia" w:ascii="方正仿宋_GBK" w:hAnsi="方正仿宋_GBK" w:eastAsia="方正仿宋_GBK" w:cs="方正仿宋_GBK"/>
          <w:sz w:val="28"/>
          <w:szCs w:val="28"/>
          <w:lang w:eastAsia="zh-CN"/>
        </w:rPr>
        <w:t>中标人</w:t>
      </w:r>
      <w:r>
        <w:rPr>
          <w:rFonts w:hint="eastAsia" w:ascii="方正仿宋_GBK" w:hAnsi="方正仿宋_GBK" w:eastAsia="方正仿宋_GBK" w:cs="方正仿宋_GBK"/>
          <w:sz w:val="28"/>
          <w:szCs w:val="28"/>
        </w:rPr>
        <w:t>须停止在</w:t>
      </w:r>
      <w:r>
        <w:rPr>
          <w:rFonts w:hint="eastAsia" w:ascii="方正仿宋_GBK" w:hAnsi="方正仿宋_GBK" w:eastAsia="方正仿宋_GBK" w:cs="方正仿宋_GBK"/>
          <w:sz w:val="28"/>
          <w:szCs w:val="28"/>
          <w:lang w:val="en-US" w:eastAsia="zh-CN"/>
        </w:rPr>
        <w:t>龙景湖</w:t>
      </w:r>
      <w:r>
        <w:rPr>
          <w:rFonts w:hint="eastAsia" w:ascii="方正仿宋_GBK" w:hAnsi="方正仿宋_GBK" w:eastAsia="方正仿宋_GBK" w:cs="方正仿宋_GBK"/>
          <w:sz w:val="28"/>
          <w:szCs w:val="28"/>
        </w:rPr>
        <w:t>水域范围内渔业捕捞作业，并自期满后立即撤走渔船、网具及其他相关设施，否则，视同</w:t>
      </w:r>
      <w:r>
        <w:rPr>
          <w:rFonts w:hint="eastAsia" w:ascii="方正仿宋_GBK" w:hAnsi="方正仿宋_GBK" w:eastAsia="方正仿宋_GBK" w:cs="方正仿宋_GBK"/>
          <w:sz w:val="28"/>
          <w:szCs w:val="28"/>
          <w:lang w:eastAsia="zh-CN"/>
        </w:rPr>
        <w:t>中标人</w:t>
      </w:r>
      <w:r>
        <w:rPr>
          <w:rFonts w:hint="eastAsia" w:ascii="方正仿宋_GBK" w:hAnsi="方正仿宋_GBK" w:eastAsia="方正仿宋_GBK" w:cs="方正仿宋_GBK"/>
          <w:sz w:val="28"/>
          <w:szCs w:val="28"/>
        </w:rPr>
        <w:t>自动放弃相关设施、设备所有权，</w:t>
      </w:r>
      <w:r>
        <w:rPr>
          <w:rFonts w:hint="eastAsia" w:ascii="方正仿宋_GBK" w:hAnsi="方正仿宋_GBK" w:eastAsia="方正仿宋_GBK" w:cs="方正仿宋_GBK"/>
          <w:sz w:val="28"/>
          <w:szCs w:val="28"/>
          <w:lang w:eastAsia="zh-CN"/>
        </w:rPr>
        <w:t>招标人</w:t>
      </w:r>
      <w:r>
        <w:rPr>
          <w:rFonts w:hint="eastAsia" w:ascii="方正仿宋_GBK" w:hAnsi="方正仿宋_GBK" w:eastAsia="方正仿宋_GBK" w:cs="方正仿宋_GBK"/>
          <w:sz w:val="28"/>
          <w:szCs w:val="28"/>
        </w:rPr>
        <w:t>有权自行处置，</w:t>
      </w:r>
      <w:r>
        <w:rPr>
          <w:rFonts w:hint="eastAsia" w:ascii="方正仿宋_GBK" w:hAnsi="方正仿宋_GBK" w:eastAsia="方正仿宋_GBK" w:cs="方正仿宋_GBK"/>
          <w:sz w:val="28"/>
          <w:szCs w:val="28"/>
          <w:lang w:eastAsia="zh-CN"/>
        </w:rPr>
        <w:t>中标人</w:t>
      </w:r>
      <w:r>
        <w:rPr>
          <w:rFonts w:hint="eastAsia" w:ascii="方正仿宋_GBK" w:hAnsi="方正仿宋_GBK" w:eastAsia="方正仿宋_GBK" w:cs="方正仿宋_GBK"/>
          <w:sz w:val="28"/>
          <w:szCs w:val="28"/>
        </w:rPr>
        <w:t>不得要求进行补偿。</w:t>
      </w:r>
    </w:p>
    <w:p>
      <w:pPr>
        <w:ind w:firstLine="560" w:firstLineChars="200"/>
        <w:rPr>
          <w:rFonts w:hint="eastAsia"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lang w:val="en-US" w:eastAsia="zh-CN"/>
        </w:rPr>
        <w:t>八、其它事项</w:t>
      </w:r>
    </w:p>
    <w:p>
      <w:pPr>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本公告中</w:t>
      </w:r>
      <w:r>
        <w:rPr>
          <w:rFonts w:hint="eastAsia" w:ascii="方正仿宋_GBK" w:hAnsi="方正仿宋_GBK" w:eastAsia="方正仿宋_GBK" w:cs="方正仿宋_GBK"/>
          <w:sz w:val="28"/>
          <w:szCs w:val="28"/>
          <w:lang w:eastAsia="zh-CN"/>
        </w:rPr>
        <w:t>招标人</w:t>
      </w:r>
      <w:r>
        <w:rPr>
          <w:rFonts w:hint="eastAsia" w:ascii="方正仿宋_GBK" w:hAnsi="方正仿宋_GBK" w:eastAsia="方正仿宋_GBK" w:cs="方正仿宋_GBK"/>
          <w:sz w:val="28"/>
          <w:szCs w:val="28"/>
        </w:rPr>
        <w:t>按约定单方解除合同时，自解除合同的通知到达</w:t>
      </w:r>
      <w:r>
        <w:rPr>
          <w:rFonts w:hint="eastAsia" w:ascii="方正仿宋_GBK" w:hAnsi="方正仿宋_GBK" w:eastAsia="方正仿宋_GBK" w:cs="方正仿宋_GBK"/>
          <w:sz w:val="28"/>
          <w:szCs w:val="28"/>
          <w:lang w:eastAsia="zh-CN"/>
        </w:rPr>
        <w:t>中标人</w:t>
      </w:r>
      <w:r>
        <w:rPr>
          <w:rFonts w:hint="eastAsia" w:ascii="方正仿宋_GBK" w:hAnsi="方正仿宋_GBK" w:eastAsia="方正仿宋_GBK" w:cs="方正仿宋_GBK"/>
          <w:sz w:val="28"/>
          <w:szCs w:val="28"/>
        </w:rPr>
        <w:t>指定的签收地点，无论</w:t>
      </w:r>
      <w:r>
        <w:rPr>
          <w:rFonts w:hint="eastAsia" w:ascii="方正仿宋_GBK" w:hAnsi="方正仿宋_GBK" w:eastAsia="方正仿宋_GBK" w:cs="方正仿宋_GBK"/>
          <w:sz w:val="28"/>
          <w:szCs w:val="28"/>
          <w:lang w:eastAsia="zh-CN"/>
        </w:rPr>
        <w:t>中标人</w:t>
      </w:r>
      <w:r>
        <w:rPr>
          <w:rFonts w:hint="eastAsia" w:ascii="方正仿宋_GBK" w:hAnsi="方正仿宋_GBK" w:eastAsia="方正仿宋_GBK" w:cs="方正仿宋_GBK"/>
          <w:sz w:val="28"/>
          <w:szCs w:val="28"/>
        </w:rPr>
        <w:t>是否签收，视为通知已到达。</w:t>
      </w:r>
    </w:p>
    <w:p>
      <w:pPr>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2.在龙景湖作业过程中，与游船公司保持沟通，留出航道；</w:t>
      </w:r>
    </w:p>
    <w:p>
      <w:pPr>
        <w:ind w:firstLine="560" w:firstLineChars="20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sz w:val="28"/>
          <w:szCs w:val="28"/>
          <w:lang w:val="en-US" w:eastAsia="zh-CN"/>
        </w:rPr>
        <w:t>3.配合招标人的渔获物现场售</w:t>
      </w:r>
      <w:r>
        <w:rPr>
          <w:rFonts w:hint="eastAsia" w:ascii="方正仿宋_GBK" w:hAnsi="方正仿宋_GBK" w:eastAsia="方正仿宋_GBK" w:cs="方正仿宋_GBK"/>
          <w:kern w:val="2"/>
          <w:sz w:val="28"/>
          <w:szCs w:val="28"/>
          <w:lang w:val="en-US" w:eastAsia="zh-CN" w:bidi="ar-SA"/>
        </w:rPr>
        <w:t>卖活动。</w:t>
      </w:r>
    </w:p>
    <w:p>
      <w:pPr>
        <w:pStyle w:val="4"/>
        <w:ind w:firstLine="560" w:firstLineChars="20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4.如招标人因园区售卖活动或其它原因，预留渔获物超过2000公斤的，其超过部分的渔获物按中标人报价金额结算支付给中标人。</w:t>
      </w:r>
    </w:p>
    <w:p>
      <w:pPr>
        <w:ind w:firstLine="560" w:firstLineChars="200"/>
        <w:rPr>
          <w:rFonts w:hint="eastAsia"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lang w:val="en-US" w:eastAsia="zh-CN"/>
        </w:rPr>
        <w:t>九、招标人及联系方式</w:t>
      </w:r>
    </w:p>
    <w:p>
      <w:pPr>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招标人：重庆市园博园管理处</w:t>
      </w:r>
    </w:p>
    <w:p>
      <w:pPr>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招标联系人：王华东</w:t>
      </w:r>
    </w:p>
    <w:p>
      <w:pPr>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联系电话：13512372500</w:t>
      </w:r>
    </w:p>
    <w:p>
      <w:pPr>
        <w:ind w:firstLine="560" w:firstLineChars="200"/>
        <w:rPr>
          <w:rFonts w:hint="eastAsia" w:ascii="方正仿宋_GB2312" w:hAnsi="方正仿宋_GB2312" w:eastAsia="方正仿宋_GB2312" w:cs="方正仿宋_GB2312"/>
          <w:sz w:val="28"/>
          <w:szCs w:val="28"/>
          <w:lang w:val="en-US" w:eastAsia="zh-CN"/>
        </w:rPr>
      </w:pPr>
    </w:p>
    <w:p>
      <w:pPr>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附件1   2024年龙景湖成鱼捕捞和售卖协议</w:t>
      </w:r>
    </w:p>
    <w:p>
      <w:pPr>
        <w:ind w:firstLine="560" w:firstLineChars="200"/>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附件2   投标文件格式</w:t>
      </w:r>
    </w:p>
    <w:p>
      <w:pPr>
        <w:rPr>
          <w:rFonts w:hint="default" w:ascii="方正小标宋简体" w:hAnsi="方正小标宋_GBK" w:eastAsia="方正小标宋简体" w:cs="方正小标宋_GBK"/>
          <w:sz w:val="28"/>
          <w:szCs w:val="28"/>
          <w:lang w:val="en-US" w:eastAsia="zh-CN"/>
        </w:rPr>
      </w:pPr>
    </w:p>
    <w:p>
      <w:pPr>
        <w:pStyle w:val="2"/>
        <w:rPr>
          <w:rFonts w:hint="default"/>
          <w:lang w:val="en-US" w:eastAsia="zh-CN"/>
        </w:rPr>
      </w:pPr>
      <w:r>
        <w:rPr>
          <w:rFonts w:hint="eastAsia" w:ascii="方正小标宋简体" w:hAnsi="方正小标宋_GBK" w:eastAsia="方正小标宋简体" w:cs="方正小标宋_GBK"/>
          <w:sz w:val="28"/>
          <w:szCs w:val="28"/>
          <w:lang w:val="en-US" w:eastAsia="zh-CN"/>
        </w:rPr>
        <w:t>附件1</w:t>
      </w:r>
    </w:p>
    <w:p>
      <w:pPr>
        <w:jc w:val="center"/>
        <w:rPr>
          <w:rFonts w:hint="eastAsia" w:ascii="方正小标宋简体" w:hAnsi="方正小标宋_GBK" w:eastAsia="方正小标宋简体" w:cs="方正小标宋_GBK"/>
          <w:sz w:val="28"/>
          <w:szCs w:val="28"/>
        </w:rPr>
      </w:pPr>
      <w:r>
        <w:rPr>
          <w:rFonts w:hint="eastAsia" w:ascii="方正小标宋简体" w:hAnsi="方正小标宋_GBK" w:eastAsia="方正小标宋简体" w:cs="方正小标宋_GBK"/>
          <w:sz w:val="28"/>
          <w:szCs w:val="28"/>
        </w:rPr>
        <w:t xml:space="preserve"> </w:t>
      </w:r>
      <w:r>
        <w:rPr>
          <w:rFonts w:hint="eastAsia" w:ascii="方正小标宋简体" w:hAnsi="方正小标宋_GBK" w:eastAsia="方正小标宋简体" w:cs="方正小标宋_GBK"/>
          <w:sz w:val="28"/>
          <w:szCs w:val="28"/>
          <w:lang w:eastAsia="zh-CN"/>
        </w:rPr>
        <w:t>2024年</w:t>
      </w:r>
      <w:r>
        <w:rPr>
          <w:rFonts w:hint="eastAsia" w:ascii="方正小标宋简体" w:hAnsi="方正小标宋_GBK" w:eastAsia="方正小标宋简体" w:cs="方正小标宋_GBK"/>
          <w:sz w:val="28"/>
          <w:szCs w:val="28"/>
        </w:rPr>
        <w:t>龙景湖成鱼捕捞和</w:t>
      </w:r>
      <w:r>
        <w:rPr>
          <w:rFonts w:hint="eastAsia" w:ascii="方正小标宋简体" w:hAnsi="方正小标宋_GBK" w:eastAsia="方正小标宋简体" w:cs="方正小标宋_GBK"/>
          <w:sz w:val="28"/>
          <w:szCs w:val="28"/>
          <w:lang w:val="en-US" w:eastAsia="zh-CN"/>
        </w:rPr>
        <w:t>售卖</w:t>
      </w:r>
      <w:r>
        <w:rPr>
          <w:rFonts w:hint="eastAsia" w:ascii="方正小标宋简体" w:hAnsi="方正小标宋_GBK" w:eastAsia="方正小标宋简体" w:cs="方正小标宋_GBK"/>
          <w:sz w:val="28"/>
          <w:szCs w:val="28"/>
        </w:rPr>
        <w:t>协议</w:t>
      </w:r>
    </w:p>
    <w:p>
      <w:pPr>
        <w:jc w:val="center"/>
        <w:rPr>
          <w:rFonts w:hint="eastAsia" w:ascii="方正小标宋简体" w:hAnsi="方正小标宋_GBK" w:eastAsia="方正小标宋简体" w:cs="方正小标宋_GBK"/>
          <w:sz w:val="28"/>
          <w:szCs w:val="28"/>
        </w:rPr>
      </w:pPr>
    </w:p>
    <w:p>
      <w:pPr>
        <w:rPr>
          <w:rFonts w:hint="eastAsia" w:ascii="方正仿宋_GBK" w:hAnsi="方正仿宋_GBK" w:eastAsia="方正仿宋_GBK" w:cs="方正仿宋_GBK"/>
          <w:sz w:val="28"/>
          <w:szCs w:val="28"/>
        </w:rPr>
      </w:pPr>
      <w:r>
        <w:rPr>
          <w:rFonts w:hint="eastAsia" w:ascii="方正黑体_GBK" w:hAnsi="方正黑体_GBK" w:eastAsia="方正黑体_GBK" w:cs="方正黑体_GBK"/>
          <w:sz w:val="32"/>
          <w:szCs w:val="32"/>
        </w:rPr>
        <w:t xml:space="preserve"> </w:t>
      </w:r>
      <w:r>
        <w:rPr>
          <w:rFonts w:hint="eastAsia" w:ascii="方正黑体_GBK" w:hAnsi="方正黑体_GBK" w:eastAsia="方正黑体_GBK" w:cs="方正黑体_GBK"/>
          <w:sz w:val="28"/>
          <w:szCs w:val="28"/>
        </w:rPr>
        <w:t>甲方：</w:t>
      </w:r>
      <w:r>
        <w:rPr>
          <w:rFonts w:hint="eastAsia" w:ascii="方正仿宋_GBK" w:hAnsi="方正仿宋_GBK" w:eastAsia="方正仿宋_GBK" w:cs="方正仿宋_GBK"/>
          <w:sz w:val="28"/>
          <w:szCs w:val="28"/>
        </w:rPr>
        <w:t>重庆市园博园管理处</w:t>
      </w:r>
    </w:p>
    <w:p>
      <w:pPr>
        <w:rPr>
          <w:rFonts w:hint="eastAsia" w:ascii="方正仿宋_GBK" w:hAnsi="方正仿宋_GBK" w:eastAsia="方正仿宋_GBK" w:cs="方正仿宋_GBK"/>
          <w:sz w:val="28"/>
          <w:szCs w:val="28"/>
          <w:lang w:val="en-US" w:eastAsia="zh-CN"/>
        </w:rPr>
      </w:pPr>
      <w:r>
        <w:rPr>
          <w:rFonts w:hint="eastAsia" w:ascii="方正黑体_GBK" w:hAnsi="方正黑体_GBK" w:eastAsia="方正黑体_GBK" w:cs="方正黑体_GBK"/>
          <w:sz w:val="28"/>
          <w:szCs w:val="28"/>
        </w:rPr>
        <w:t xml:space="preserve"> 乙方：</w:t>
      </w:r>
      <w:r>
        <w:rPr>
          <w:rFonts w:hint="eastAsia" w:ascii="方正仿宋_GBK" w:hAnsi="方正仿宋_GBK" w:eastAsia="方正仿宋_GBK" w:cs="方正仿宋_GBK"/>
          <w:sz w:val="28"/>
          <w:szCs w:val="28"/>
          <w:lang w:val="en-US" w:eastAsia="zh-CN"/>
        </w:rPr>
        <w:t xml:space="preserve"> </w:t>
      </w:r>
    </w:p>
    <w:p>
      <w:pPr>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为保证龙景湖水库中鱼类的正常生长繁殖，甲方邀请乙方对水库中</w:t>
      </w:r>
      <w:r>
        <w:rPr>
          <w:rFonts w:hint="eastAsia" w:ascii="方正仿宋_GBK" w:hAnsi="方正仿宋_GBK" w:eastAsia="方正仿宋_GBK" w:cs="方正仿宋_GBK"/>
          <w:sz w:val="28"/>
          <w:szCs w:val="28"/>
          <w:lang w:val="en-US" w:eastAsia="zh-CN"/>
        </w:rPr>
        <w:t>成</w:t>
      </w:r>
      <w:r>
        <w:rPr>
          <w:rFonts w:hint="eastAsia" w:ascii="方正仿宋_GBK" w:hAnsi="方正仿宋_GBK" w:eastAsia="方正仿宋_GBK" w:cs="方正仿宋_GBK"/>
          <w:sz w:val="28"/>
          <w:szCs w:val="28"/>
        </w:rPr>
        <w:t>鱼进行捕捞，将</w:t>
      </w:r>
      <w:r>
        <w:rPr>
          <w:rFonts w:hint="eastAsia" w:ascii="方正仿宋_GBK" w:hAnsi="方正仿宋_GBK" w:eastAsia="方正仿宋_GBK" w:cs="方正仿宋_GBK"/>
          <w:sz w:val="28"/>
          <w:szCs w:val="28"/>
          <w:lang w:val="en-US" w:eastAsia="zh-CN"/>
        </w:rPr>
        <w:t>渔获物</w:t>
      </w:r>
      <w:r>
        <w:rPr>
          <w:rFonts w:hint="eastAsia" w:ascii="方正仿宋_GBK" w:hAnsi="方正仿宋_GBK" w:eastAsia="方正仿宋_GBK" w:cs="方正仿宋_GBK"/>
          <w:sz w:val="28"/>
          <w:szCs w:val="28"/>
        </w:rPr>
        <w:t>售卖给乙方，甲乙双方就</w:t>
      </w:r>
      <w:r>
        <w:rPr>
          <w:rFonts w:hint="eastAsia" w:ascii="方正仿宋_GBK" w:hAnsi="方正仿宋_GBK" w:eastAsia="方正仿宋_GBK" w:cs="方正仿宋_GBK"/>
          <w:sz w:val="28"/>
          <w:szCs w:val="28"/>
          <w:lang w:val="en-US" w:eastAsia="zh-CN"/>
        </w:rPr>
        <w:t>相关</w:t>
      </w:r>
      <w:r>
        <w:rPr>
          <w:rFonts w:hint="eastAsia" w:ascii="方正仿宋_GBK" w:hAnsi="方正仿宋_GBK" w:eastAsia="方正仿宋_GBK" w:cs="方正仿宋_GBK"/>
          <w:sz w:val="28"/>
          <w:szCs w:val="28"/>
        </w:rPr>
        <w:t>事宜友好协商并达成如下协议：</w:t>
      </w:r>
    </w:p>
    <w:p>
      <w:pPr>
        <w:numPr>
          <w:ilvl w:val="0"/>
          <w:numId w:val="0"/>
        </w:numPr>
        <w:ind w:left="630" w:leftChars="0"/>
        <w:rPr>
          <w:rFonts w:hint="eastAsia" w:ascii="方正仿宋_GBK" w:hAnsi="方正仿宋_GBK" w:eastAsia="方正仿宋_GBK" w:cs="方正仿宋_GBK"/>
          <w:sz w:val="28"/>
          <w:szCs w:val="28"/>
        </w:rPr>
      </w:pPr>
      <w:r>
        <w:rPr>
          <w:rFonts w:hint="eastAsia" w:ascii="方正黑体_GBK" w:hAnsi="方正黑体_GBK" w:eastAsia="方正黑体_GBK" w:cs="方正黑体_GBK"/>
          <w:sz w:val="28"/>
          <w:szCs w:val="28"/>
          <w:lang w:val="en-US" w:eastAsia="zh-CN"/>
        </w:rPr>
        <w:t>一、捕捞</w:t>
      </w:r>
      <w:r>
        <w:rPr>
          <w:rFonts w:hint="eastAsia" w:ascii="方正黑体_GBK" w:hAnsi="方正黑体_GBK" w:eastAsia="方正黑体_GBK" w:cs="方正黑体_GBK"/>
          <w:sz w:val="28"/>
          <w:szCs w:val="28"/>
        </w:rPr>
        <w:t>点：</w:t>
      </w:r>
      <w:r>
        <w:rPr>
          <w:rFonts w:hint="eastAsia" w:ascii="方正仿宋_GBK" w:hAnsi="方正仿宋_GBK" w:eastAsia="方正仿宋_GBK" w:cs="方正仿宋_GBK"/>
          <w:sz w:val="28"/>
          <w:szCs w:val="28"/>
        </w:rPr>
        <w:t>龙景湖水库；</w:t>
      </w:r>
    </w:p>
    <w:p>
      <w:pPr>
        <w:numPr>
          <w:ilvl w:val="0"/>
          <w:numId w:val="0"/>
        </w:numPr>
        <w:ind w:firstLine="560" w:firstLineChars="200"/>
        <w:rPr>
          <w:rFonts w:hint="eastAsia" w:ascii="方正仿宋_GBK" w:hAnsi="方正仿宋_GBK" w:eastAsia="方正仿宋_GBK" w:cs="方正仿宋_GBK"/>
          <w:sz w:val="28"/>
          <w:szCs w:val="28"/>
        </w:rPr>
      </w:pPr>
      <w:r>
        <w:rPr>
          <w:rFonts w:hint="eastAsia" w:ascii="方正黑体_GBK" w:hAnsi="方正黑体_GBK" w:eastAsia="方正黑体_GBK" w:cs="方正黑体_GBK"/>
          <w:sz w:val="28"/>
          <w:szCs w:val="28"/>
          <w:lang w:val="en-US" w:eastAsia="zh-CN"/>
        </w:rPr>
        <w:t>二、捕捞</w:t>
      </w:r>
      <w:r>
        <w:rPr>
          <w:rFonts w:hint="eastAsia" w:ascii="方正黑体_GBK" w:hAnsi="方正黑体_GBK" w:eastAsia="方正黑体_GBK" w:cs="方正黑体_GBK"/>
          <w:sz w:val="28"/>
          <w:szCs w:val="28"/>
        </w:rPr>
        <w:t>时间：</w:t>
      </w:r>
      <w:r>
        <w:rPr>
          <w:rFonts w:hint="eastAsia" w:ascii="方正仿宋_GBK" w:hAnsi="方正仿宋_GBK" w:eastAsia="方正仿宋_GBK" w:cs="方正仿宋_GBK"/>
          <w:sz w:val="28"/>
          <w:szCs w:val="28"/>
          <w:lang w:val="en-US" w:eastAsia="zh-CN"/>
        </w:rPr>
        <w:t>预计捕捞时间为2024年12月下旬，进场时间由甲方指定，现场捕捞作业时间不超过5天</w:t>
      </w:r>
      <w:r>
        <w:rPr>
          <w:rFonts w:hint="eastAsia" w:ascii="方正仿宋_GBK" w:hAnsi="方正仿宋_GBK" w:eastAsia="方正仿宋_GBK" w:cs="方正仿宋_GBK"/>
          <w:sz w:val="28"/>
          <w:szCs w:val="28"/>
        </w:rPr>
        <w:t>；</w:t>
      </w:r>
    </w:p>
    <w:p>
      <w:pPr>
        <w:numPr>
          <w:ilvl w:val="0"/>
          <w:numId w:val="0"/>
        </w:numPr>
        <w:ind w:firstLine="560" w:firstLineChars="200"/>
        <w:rPr>
          <w:rFonts w:hint="eastAsia" w:ascii="方正仿宋_GBK" w:hAnsi="方正仿宋_GBK" w:eastAsia="方正仿宋_GBK" w:cs="方正仿宋_GBK"/>
          <w:sz w:val="28"/>
          <w:szCs w:val="28"/>
        </w:rPr>
      </w:pPr>
      <w:r>
        <w:rPr>
          <w:rFonts w:hint="eastAsia" w:ascii="方正黑体_GBK" w:hAnsi="方正黑体_GBK" w:eastAsia="方正黑体_GBK" w:cs="方正黑体_GBK"/>
          <w:sz w:val="28"/>
          <w:szCs w:val="28"/>
          <w:lang w:val="en-US" w:eastAsia="zh-CN"/>
        </w:rPr>
        <w:t>三、捕捞</w:t>
      </w:r>
      <w:r>
        <w:rPr>
          <w:rFonts w:hint="eastAsia" w:ascii="方正黑体_GBK" w:hAnsi="方正黑体_GBK" w:eastAsia="方正黑体_GBK" w:cs="方正黑体_GBK"/>
          <w:sz w:val="28"/>
          <w:szCs w:val="28"/>
        </w:rPr>
        <w:t>重量：</w:t>
      </w:r>
      <w:r>
        <w:rPr>
          <w:rFonts w:hint="eastAsia" w:ascii="方正仿宋_GBK" w:hAnsi="方正仿宋_GBK" w:eastAsia="方正仿宋_GBK" w:cs="方正仿宋_GBK"/>
          <w:sz w:val="28"/>
          <w:szCs w:val="28"/>
        </w:rPr>
        <w:t>总量以双方现场验收重量为准</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捕捞</w:t>
      </w:r>
      <w:r>
        <w:rPr>
          <w:rFonts w:hint="eastAsia" w:ascii="方正仿宋_GBK" w:hAnsi="方正仿宋_GBK" w:eastAsia="方正仿宋_GBK" w:cs="方正仿宋_GBK"/>
          <w:sz w:val="28"/>
          <w:szCs w:val="28"/>
        </w:rPr>
        <w:t>鱼种</w:t>
      </w:r>
      <w:r>
        <w:rPr>
          <w:rFonts w:hint="eastAsia" w:ascii="方正仿宋_GBK" w:hAnsi="方正仿宋_GBK" w:eastAsia="方正仿宋_GBK" w:cs="方正仿宋_GBK"/>
          <w:sz w:val="28"/>
          <w:szCs w:val="28"/>
          <w:lang w:eastAsia="zh-CN"/>
        </w:rPr>
        <w:t>包括鲢鱼和鳙鱼（单条</w:t>
      </w:r>
      <w:r>
        <w:rPr>
          <w:rFonts w:hint="eastAsia" w:ascii="方正仿宋_GBK" w:hAnsi="方正仿宋_GBK" w:eastAsia="方正仿宋_GBK" w:cs="方正仿宋_GBK"/>
          <w:sz w:val="28"/>
          <w:szCs w:val="28"/>
          <w:lang w:val="en-US" w:eastAsia="zh-CN"/>
        </w:rPr>
        <w:t>1.5公斤以上</w:t>
      </w:r>
      <w:r>
        <w:rPr>
          <w:rFonts w:hint="eastAsia" w:ascii="方正仿宋_GBK" w:hAnsi="方正仿宋_GBK" w:eastAsia="方正仿宋_GBK" w:cs="方正仿宋_GBK"/>
          <w:sz w:val="28"/>
          <w:szCs w:val="28"/>
          <w:lang w:eastAsia="zh-CN"/>
        </w:rPr>
        <w:t>）及草鱼；其余品种交由甲方处置</w:t>
      </w:r>
      <w:r>
        <w:rPr>
          <w:rFonts w:hint="eastAsia" w:ascii="方正仿宋_GBK" w:hAnsi="方正仿宋_GBK" w:eastAsia="方正仿宋_GBK" w:cs="方正仿宋_GBK"/>
          <w:sz w:val="28"/>
          <w:szCs w:val="28"/>
          <w:lang w:val="en-US" w:eastAsia="zh-CN"/>
        </w:rPr>
        <w:t>，不计量</w:t>
      </w:r>
      <w:r>
        <w:rPr>
          <w:rFonts w:hint="eastAsia" w:ascii="方正仿宋_GBK" w:hAnsi="方正仿宋_GBK" w:eastAsia="方正仿宋_GBK" w:cs="方正仿宋_GBK"/>
          <w:sz w:val="28"/>
          <w:szCs w:val="28"/>
        </w:rPr>
        <w:t>；</w:t>
      </w:r>
    </w:p>
    <w:p>
      <w:pPr>
        <w:pStyle w:val="4"/>
        <w:ind w:firstLine="560" w:firstLineChars="200"/>
        <w:rPr>
          <w:rFonts w:hint="eastAsia" w:ascii="方正仿宋_GBK" w:hAnsi="方正仿宋_GBK" w:eastAsia="方正仿宋_GBK" w:cs="方正仿宋_GBK"/>
          <w:kern w:val="2"/>
          <w:sz w:val="28"/>
          <w:szCs w:val="28"/>
          <w:lang w:val="en-US" w:eastAsia="zh-CN" w:bidi="ar-SA"/>
        </w:rPr>
      </w:pPr>
      <w:r>
        <w:rPr>
          <w:rFonts w:hint="eastAsia" w:ascii="方正黑体_GBK" w:hAnsi="方正黑体_GBK" w:eastAsia="方正黑体_GBK" w:cs="方正黑体_GBK"/>
          <w:sz w:val="28"/>
          <w:szCs w:val="28"/>
          <w:lang w:val="en-US" w:eastAsia="zh-CN"/>
        </w:rPr>
        <w:t>四、</w:t>
      </w:r>
      <w:r>
        <w:rPr>
          <w:rFonts w:hint="eastAsia" w:ascii="方正黑体_GBK" w:hAnsi="方正黑体_GBK" w:eastAsia="方正黑体_GBK" w:cs="方正黑体_GBK"/>
          <w:sz w:val="28"/>
          <w:szCs w:val="28"/>
        </w:rPr>
        <w:t>单价</w:t>
      </w:r>
      <w:r>
        <w:rPr>
          <w:rFonts w:hint="eastAsia" w:ascii="方正黑体_GBK" w:hAnsi="方正黑体_GBK" w:eastAsia="方正黑体_GBK" w:cs="方正黑体_GBK"/>
          <w:sz w:val="28"/>
          <w:szCs w:val="28"/>
          <w:u w:val="single"/>
        </w:rPr>
        <w:t>：</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u w:val="single"/>
        </w:rPr>
        <w:t>元/公</w:t>
      </w:r>
      <w:r>
        <w:rPr>
          <w:rFonts w:hint="eastAsia" w:ascii="方正仿宋_GBK" w:hAnsi="方正仿宋_GBK" w:eastAsia="方正仿宋_GBK" w:cs="方正仿宋_GBK"/>
          <w:sz w:val="28"/>
          <w:szCs w:val="28"/>
        </w:rPr>
        <w:t>斤；</w:t>
      </w:r>
      <w:r>
        <w:rPr>
          <w:rFonts w:hint="eastAsia" w:ascii="方正仿宋_GBK" w:hAnsi="方正仿宋_GBK" w:eastAsia="方正仿宋_GBK" w:cs="方正仿宋_GBK"/>
          <w:kern w:val="2"/>
          <w:sz w:val="28"/>
          <w:szCs w:val="28"/>
          <w:lang w:val="en-US" w:eastAsia="zh-CN" w:bidi="ar-SA"/>
        </w:rPr>
        <w:t>甲方因现场售卖活动或其他原因，渔获物超过2000公斤的，其超过部分甲方按乙方成本价（    元/公斤）支付乙方。</w:t>
      </w:r>
    </w:p>
    <w:p>
      <w:pPr>
        <w:numPr>
          <w:ilvl w:val="0"/>
          <w:numId w:val="0"/>
        </w:numPr>
        <w:ind w:left="630" w:leftChars="0"/>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lang w:val="en-US" w:eastAsia="zh-CN"/>
        </w:rPr>
        <w:t>五、</w:t>
      </w:r>
      <w:r>
        <w:rPr>
          <w:rFonts w:hint="eastAsia" w:ascii="方正黑体_GBK" w:hAnsi="方正黑体_GBK" w:eastAsia="方正黑体_GBK" w:cs="方正黑体_GBK"/>
          <w:sz w:val="28"/>
          <w:szCs w:val="28"/>
        </w:rPr>
        <w:t>双方权利义务：</w:t>
      </w:r>
    </w:p>
    <w:p>
      <w:pPr>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捕捞</w:t>
      </w:r>
      <w:r>
        <w:rPr>
          <w:rFonts w:hint="eastAsia" w:ascii="方正仿宋_GBK" w:hAnsi="方正仿宋_GBK" w:eastAsia="方正仿宋_GBK" w:cs="方正仿宋_GBK"/>
          <w:sz w:val="28"/>
          <w:szCs w:val="28"/>
          <w:lang w:eastAsia="zh-CN"/>
        </w:rPr>
        <w:t>期间乙方食宿自理，甲方</w:t>
      </w:r>
      <w:r>
        <w:rPr>
          <w:rFonts w:hint="eastAsia" w:ascii="方正仿宋_GBK" w:hAnsi="方正仿宋_GBK" w:eastAsia="方正仿宋_GBK" w:cs="方正仿宋_GBK"/>
          <w:sz w:val="28"/>
          <w:szCs w:val="28"/>
        </w:rPr>
        <w:t>负责乙方进出园区的协调工作。</w:t>
      </w:r>
    </w:p>
    <w:p>
      <w:pPr>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2、乙方负责</w:t>
      </w:r>
      <w:r>
        <w:rPr>
          <w:rFonts w:hint="eastAsia" w:ascii="方正仿宋_GBK" w:hAnsi="方正仿宋_GBK" w:eastAsia="方正仿宋_GBK" w:cs="方正仿宋_GBK"/>
          <w:sz w:val="28"/>
          <w:szCs w:val="28"/>
          <w:lang w:eastAsia="zh-CN"/>
        </w:rPr>
        <w:t>组织</w:t>
      </w:r>
      <w:r>
        <w:rPr>
          <w:rFonts w:hint="eastAsia" w:ascii="方正仿宋_GBK" w:hAnsi="方正仿宋_GBK" w:eastAsia="方正仿宋_GBK" w:cs="方正仿宋_GBK"/>
          <w:sz w:val="28"/>
          <w:szCs w:val="28"/>
          <w:lang w:val="en-US" w:eastAsia="zh-CN"/>
        </w:rPr>
        <w:t>捕捞</w:t>
      </w:r>
      <w:r>
        <w:rPr>
          <w:rFonts w:hint="eastAsia" w:ascii="方正仿宋_GBK" w:hAnsi="方正仿宋_GBK" w:eastAsia="方正仿宋_GBK" w:cs="方正仿宋_GBK"/>
          <w:sz w:val="28"/>
          <w:szCs w:val="28"/>
          <w:lang w:eastAsia="zh-CN"/>
        </w:rPr>
        <w:t>人员</w:t>
      </w:r>
      <w:r>
        <w:rPr>
          <w:rFonts w:hint="eastAsia" w:ascii="方正仿宋_GBK" w:hAnsi="方正仿宋_GBK" w:eastAsia="方正仿宋_GBK" w:cs="方正仿宋_GBK"/>
          <w:sz w:val="28"/>
          <w:szCs w:val="28"/>
          <w:lang w:val="en-US" w:eastAsia="zh-CN"/>
        </w:rPr>
        <w:t>及</w:t>
      </w:r>
      <w:r>
        <w:rPr>
          <w:rFonts w:hint="eastAsia" w:ascii="方正仿宋_GBK" w:hAnsi="方正仿宋_GBK" w:eastAsia="方正仿宋_GBK" w:cs="方正仿宋_GBK"/>
          <w:sz w:val="28"/>
          <w:szCs w:val="28"/>
          <w:lang w:eastAsia="zh-CN"/>
        </w:rPr>
        <w:t>全套</w:t>
      </w:r>
      <w:r>
        <w:rPr>
          <w:rFonts w:hint="eastAsia" w:ascii="方正仿宋_GBK" w:hAnsi="方正仿宋_GBK" w:eastAsia="方正仿宋_GBK" w:cs="方正仿宋_GBK"/>
          <w:sz w:val="28"/>
          <w:szCs w:val="28"/>
        </w:rPr>
        <w:t>工具（船只、</w:t>
      </w:r>
      <w:r>
        <w:rPr>
          <w:rFonts w:hint="eastAsia" w:ascii="方正仿宋_GBK" w:hAnsi="方正仿宋_GBK" w:eastAsia="方正仿宋_GBK" w:cs="方正仿宋_GBK"/>
          <w:sz w:val="28"/>
          <w:szCs w:val="28"/>
          <w:lang w:eastAsia="zh-CN"/>
        </w:rPr>
        <w:t>渔网</w:t>
      </w:r>
      <w:r>
        <w:rPr>
          <w:rFonts w:hint="eastAsia" w:ascii="方正仿宋_GBK" w:hAnsi="方正仿宋_GBK" w:eastAsia="方正仿宋_GBK" w:cs="方正仿宋_GBK"/>
          <w:sz w:val="28"/>
          <w:szCs w:val="28"/>
        </w:rPr>
        <w:t>等）</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运输车辆，费用自行负责。</w:t>
      </w:r>
    </w:p>
    <w:p>
      <w:pPr>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3、乙方</w:t>
      </w:r>
      <w:r>
        <w:rPr>
          <w:rFonts w:hint="eastAsia" w:ascii="方正仿宋_GBK" w:hAnsi="方正仿宋_GBK" w:eastAsia="方正仿宋_GBK" w:cs="方正仿宋_GBK"/>
          <w:sz w:val="28"/>
          <w:szCs w:val="28"/>
          <w:lang w:eastAsia="zh-CN"/>
        </w:rPr>
        <w:t>必须在</w:t>
      </w:r>
      <w:r>
        <w:rPr>
          <w:rFonts w:hint="eastAsia" w:ascii="方正仿宋_GBK" w:hAnsi="方正仿宋_GBK" w:eastAsia="方正仿宋_GBK" w:cs="方正仿宋_GBK"/>
          <w:sz w:val="28"/>
          <w:szCs w:val="28"/>
          <w:lang w:val="en-US" w:eastAsia="zh-CN"/>
        </w:rPr>
        <w:t>每次</w:t>
      </w:r>
      <w:r>
        <w:rPr>
          <w:rFonts w:hint="eastAsia" w:ascii="方正仿宋_GBK" w:hAnsi="方正仿宋_GBK" w:eastAsia="方正仿宋_GBK" w:cs="方正仿宋_GBK"/>
          <w:sz w:val="28"/>
          <w:szCs w:val="28"/>
        </w:rPr>
        <w:t>收网前</w:t>
      </w:r>
      <w:r>
        <w:rPr>
          <w:rFonts w:hint="eastAsia" w:ascii="方正仿宋_GBK" w:hAnsi="方正仿宋_GBK" w:eastAsia="方正仿宋_GBK" w:cs="方正仿宋_GBK"/>
          <w:sz w:val="28"/>
          <w:szCs w:val="28"/>
          <w:lang w:val="en-US" w:eastAsia="zh-CN"/>
        </w:rPr>
        <w:t>电话</w:t>
      </w:r>
      <w:r>
        <w:rPr>
          <w:rFonts w:hint="eastAsia" w:ascii="方正仿宋_GBK" w:hAnsi="方正仿宋_GBK" w:eastAsia="方正仿宋_GBK" w:cs="方正仿宋_GBK"/>
          <w:sz w:val="28"/>
          <w:szCs w:val="28"/>
          <w:lang w:eastAsia="zh-CN"/>
        </w:rPr>
        <w:t>联系</w:t>
      </w:r>
      <w:r>
        <w:rPr>
          <w:rFonts w:hint="eastAsia" w:ascii="方正仿宋_GBK" w:hAnsi="方正仿宋_GBK" w:eastAsia="方正仿宋_GBK" w:cs="方正仿宋_GBK"/>
          <w:sz w:val="28"/>
          <w:szCs w:val="28"/>
        </w:rPr>
        <w:t>甲方</w:t>
      </w:r>
      <w:r>
        <w:rPr>
          <w:rFonts w:hint="eastAsia" w:ascii="方正仿宋_GBK" w:hAnsi="方正仿宋_GBK" w:eastAsia="方正仿宋_GBK" w:cs="方正仿宋_GBK"/>
          <w:sz w:val="28"/>
          <w:szCs w:val="28"/>
          <w:lang w:eastAsia="zh-CN"/>
        </w:rPr>
        <w:t>现场</w:t>
      </w:r>
      <w:r>
        <w:rPr>
          <w:rFonts w:hint="eastAsia" w:ascii="方正仿宋_GBK" w:hAnsi="方正仿宋_GBK" w:eastAsia="方正仿宋_GBK" w:cs="方正仿宋_GBK"/>
          <w:sz w:val="28"/>
          <w:szCs w:val="28"/>
          <w:lang w:val="en-US" w:eastAsia="zh-CN"/>
        </w:rPr>
        <w:t>负责人</w:t>
      </w:r>
      <w:r>
        <w:rPr>
          <w:rFonts w:hint="eastAsia" w:ascii="方正仿宋_GBK" w:hAnsi="方正仿宋_GBK" w:eastAsia="方正仿宋_GBK" w:cs="方正仿宋_GBK"/>
          <w:sz w:val="28"/>
          <w:szCs w:val="28"/>
          <w:lang w:eastAsia="zh-CN"/>
        </w:rPr>
        <w:t>，告知确切时间、地点，确保收网时双方人员在场</w:t>
      </w:r>
      <w:r>
        <w:rPr>
          <w:rFonts w:hint="eastAsia" w:ascii="方正仿宋_GBK" w:hAnsi="方正仿宋_GBK" w:eastAsia="方正仿宋_GBK" w:cs="方正仿宋_GBK"/>
          <w:sz w:val="28"/>
          <w:szCs w:val="28"/>
        </w:rPr>
        <w:t>。</w:t>
      </w:r>
    </w:p>
    <w:p>
      <w:pPr>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4、乙方的捕鱼</w:t>
      </w:r>
      <w:r>
        <w:rPr>
          <w:rFonts w:hint="eastAsia" w:ascii="方正仿宋_GBK" w:hAnsi="方正仿宋_GBK" w:eastAsia="方正仿宋_GBK" w:cs="方正仿宋_GBK"/>
          <w:sz w:val="28"/>
          <w:szCs w:val="28"/>
          <w:lang w:eastAsia="zh-CN"/>
        </w:rPr>
        <w:t>人员在工作时</w:t>
      </w:r>
      <w:r>
        <w:rPr>
          <w:rFonts w:hint="eastAsia" w:ascii="方正仿宋_GBK" w:hAnsi="方正仿宋_GBK" w:eastAsia="方正仿宋_GBK" w:cs="方正仿宋_GBK"/>
          <w:sz w:val="28"/>
          <w:szCs w:val="28"/>
        </w:rPr>
        <w:t>必须</w:t>
      </w:r>
      <w:r>
        <w:rPr>
          <w:rFonts w:hint="eastAsia" w:ascii="方正仿宋_GBK" w:hAnsi="方正仿宋_GBK" w:eastAsia="方正仿宋_GBK" w:cs="方正仿宋_GBK"/>
          <w:sz w:val="28"/>
          <w:szCs w:val="28"/>
          <w:lang w:eastAsia="zh-CN"/>
        </w:rPr>
        <w:t>穿戴</w:t>
      </w:r>
      <w:r>
        <w:rPr>
          <w:rFonts w:hint="eastAsia" w:ascii="方正仿宋_GBK" w:hAnsi="方正仿宋_GBK" w:eastAsia="方正仿宋_GBK" w:cs="方正仿宋_GBK"/>
          <w:sz w:val="28"/>
          <w:szCs w:val="28"/>
        </w:rPr>
        <w:t>救生衣</w:t>
      </w:r>
      <w:r>
        <w:rPr>
          <w:rFonts w:hint="eastAsia" w:ascii="方正仿宋_GBK" w:hAnsi="方正仿宋_GBK" w:eastAsia="方正仿宋_GBK" w:cs="方正仿宋_GBK"/>
          <w:sz w:val="28"/>
          <w:szCs w:val="28"/>
          <w:lang w:eastAsia="zh-CN"/>
        </w:rPr>
        <w:t>，配备</w:t>
      </w:r>
      <w:r>
        <w:rPr>
          <w:rFonts w:hint="eastAsia" w:ascii="方正仿宋_GBK" w:hAnsi="方正仿宋_GBK" w:eastAsia="方正仿宋_GBK" w:cs="方正仿宋_GBK"/>
          <w:sz w:val="28"/>
          <w:szCs w:val="28"/>
        </w:rPr>
        <w:t xml:space="preserve">救生设备，现场服从甲方代表的安排指挥。  </w:t>
      </w:r>
    </w:p>
    <w:p>
      <w:pPr>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w:t>
      </w:r>
      <w:r>
        <w:rPr>
          <w:rFonts w:hint="eastAsia" w:ascii="方正仿宋_GBK" w:hAnsi="方正仿宋_GBK" w:eastAsia="方正仿宋_GBK" w:cs="方正仿宋_GBK"/>
          <w:sz w:val="28"/>
          <w:szCs w:val="28"/>
          <w:lang w:eastAsia="zh-CN"/>
        </w:rPr>
        <w:t>乙方应做好安全教育与安全措施，乙方在本次捕鱼期间以及乙方在园博园内活动期间，乙方人员、机具等全部安全问题由乙方全权负责，</w:t>
      </w:r>
      <w:r>
        <w:rPr>
          <w:rFonts w:hint="eastAsia" w:ascii="方正仿宋_GBK" w:hAnsi="方正仿宋_GBK" w:eastAsia="方正仿宋_GBK" w:cs="方正仿宋_GBK"/>
          <w:sz w:val="28"/>
          <w:szCs w:val="28"/>
        </w:rPr>
        <w:t>发生任何</w:t>
      </w:r>
      <w:r>
        <w:rPr>
          <w:rFonts w:hint="eastAsia" w:ascii="方正仿宋_GBK" w:hAnsi="方正仿宋_GBK" w:eastAsia="方正仿宋_GBK" w:cs="方正仿宋_GBK"/>
          <w:sz w:val="28"/>
          <w:szCs w:val="28"/>
          <w:lang w:eastAsia="zh-CN"/>
        </w:rPr>
        <w:t>安全</w:t>
      </w:r>
      <w:r>
        <w:rPr>
          <w:rFonts w:hint="eastAsia" w:ascii="方正仿宋_GBK" w:hAnsi="方正仿宋_GBK" w:eastAsia="方正仿宋_GBK" w:cs="方正仿宋_GBK"/>
          <w:sz w:val="28"/>
          <w:szCs w:val="28"/>
        </w:rPr>
        <w:t>事故，与甲方无</w:t>
      </w:r>
      <w:r>
        <w:rPr>
          <w:rFonts w:hint="eastAsia" w:ascii="方正仿宋_GBK" w:hAnsi="方正仿宋_GBK" w:eastAsia="方正仿宋_GBK" w:cs="方正仿宋_GBK"/>
          <w:sz w:val="28"/>
          <w:szCs w:val="28"/>
          <w:lang w:eastAsia="zh-CN"/>
        </w:rPr>
        <w:t>任何经济、</w:t>
      </w:r>
      <w:r>
        <w:rPr>
          <w:rFonts w:hint="eastAsia" w:ascii="方正仿宋_GBK" w:hAnsi="方正仿宋_GBK" w:eastAsia="方正仿宋_GBK" w:cs="方正仿宋_GBK"/>
          <w:sz w:val="28"/>
          <w:szCs w:val="28"/>
        </w:rPr>
        <w:t>责任关系。</w:t>
      </w:r>
    </w:p>
    <w:p>
      <w:pPr>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6、乙方遵守甲方</w:t>
      </w:r>
      <w:r>
        <w:rPr>
          <w:rFonts w:hint="eastAsia" w:ascii="方正仿宋_GBK" w:hAnsi="方正仿宋_GBK" w:eastAsia="方正仿宋_GBK" w:cs="方正仿宋_GBK"/>
          <w:sz w:val="28"/>
          <w:szCs w:val="28"/>
          <w:lang w:eastAsia="zh-CN"/>
        </w:rPr>
        <w:t>关于园区管理的</w:t>
      </w:r>
      <w:r>
        <w:rPr>
          <w:rFonts w:hint="eastAsia" w:ascii="方正仿宋_GBK" w:hAnsi="方正仿宋_GBK" w:eastAsia="方正仿宋_GBK" w:cs="方正仿宋_GBK"/>
          <w:sz w:val="28"/>
          <w:szCs w:val="28"/>
        </w:rPr>
        <w:t>相关制度及规定</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配合甲方鲜鱼现场售卖活动。</w:t>
      </w:r>
    </w:p>
    <w:p>
      <w:pPr>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7、乙方负责按时向甲方支付购鱼费用，逾期一天交纳滞纳金200元，以此类推。</w:t>
      </w:r>
    </w:p>
    <w:p>
      <w:pPr>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8、乙方负责为甲方免费预留</w:t>
      </w:r>
      <w:r>
        <w:rPr>
          <w:rFonts w:hint="eastAsia" w:ascii="方正仿宋_GBK" w:hAnsi="方正仿宋_GBK" w:eastAsia="方正仿宋_GBK" w:cs="方正仿宋_GBK"/>
          <w:sz w:val="28"/>
          <w:szCs w:val="28"/>
          <w:lang w:eastAsia="zh-CN"/>
        </w:rPr>
        <w:t>约</w:t>
      </w:r>
      <w:r>
        <w:rPr>
          <w:rFonts w:hint="eastAsia" w:ascii="方正仿宋_GBK" w:hAnsi="方正仿宋_GBK" w:eastAsia="方正仿宋_GBK" w:cs="方正仿宋_GBK"/>
          <w:sz w:val="28"/>
          <w:szCs w:val="28"/>
          <w:lang w:val="en-US" w:eastAsia="zh-CN"/>
        </w:rPr>
        <w:t>2000</w:t>
      </w:r>
      <w:r>
        <w:rPr>
          <w:rFonts w:hint="eastAsia" w:ascii="方正仿宋_GBK" w:hAnsi="方正仿宋_GBK" w:eastAsia="方正仿宋_GBK" w:cs="方正仿宋_GBK"/>
          <w:sz w:val="28"/>
          <w:szCs w:val="28"/>
        </w:rPr>
        <w:t>公斤</w:t>
      </w:r>
      <w:r>
        <w:rPr>
          <w:rFonts w:hint="eastAsia" w:ascii="方正仿宋_GBK" w:hAnsi="方正仿宋_GBK" w:eastAsia="方正仿宋_GBK" w:cs="方正仿宋_GBK"/>
          <w:sz w:val="28"/>
          <w:szCs w:val="28"/>
          <w:lang w:val="en-US" w:eastAsia="zh-CN"/>
        </w:rPr>
        <w:t>成鱼</w:t>
      </w:r>
      <w:r>
        <w:rPr>
          <w:rFonts w:hint="eastAsia" w:ascii="方正仿宋_GBK" w:hAnsi="方正仿宋_GBK" w:eastAsia="方正仿宋_GBK" w:cs="方正仿宋_GBK"/>
          <w:sz w:val="28"/>
          <w:szCs w:val="28"/>
        </w:rPr>
        <w:t>，并提供塑料袋</w:t>
      </w:r>
      <w:r>
        <w:rPr>
          <w:rFonts w:hint="eastAsia" w:ascii="方正仿宋_GBK" w:hAnsi="方正仿宋_GBK" w:eastAsia="方正仿宋_GBK" w:cs="方正仿宋_GBK"/>
          <w:sz w:val="28"/>
          <w:szCs w:val="28"/>
          <w:lang w:val="en-US" w:eastAsia="zh-CN"/>
        </w:rPr>
        <w:t>和充氧服务</w:t>
      </w:r>
      <w:r>
        <w:rPr>
          <w:rFonts w:hint="eastAsia" w:ascii="方正仿宋_GBK" w:hAnsi="方正仿宋_GBK" w:eastAsia="方正仿宋_GBK" w:cs="方正仿宋_GBK"/>
          <w:sz w:val="28"/>
          <w:szCs w:val="28"/>
        </w:rPr>
        <w:t>。该预留部分不计入总量，不计价，其分装、运输等工作由甲方负责。</w:t>
      </w:r>
    </w:p>
    <w:p>
      <w:pPr>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9</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en-US" w:eastAsia="zh-CN"/>
        </w:rPr>
        <w:t>乙方</w:t>
      </w:r>
      <w:r>
        <w:rPr>
          <w:rFonts w:hint="eastAsia" w:ascii="方正仿宋_GBK" w:hAnsi="方正仿宋_GBK" w:eastAsia="方正仿宋_GBK" w:cs="方正仿宋_GBK"/>
          <w:sz w:val="28"/>
          <w:szCs w:val="28"/>
        </w:rPr>
        <w:t>须严格遵守《中华人民共和国环境保护法》、《中华人民共和国渔业法》、《渔业捕捞许可管理规定》等有关法律法规及规定，自觉维护</w:t>
      </w:r>
      <w:r>
        <w:rPr>
          <w:rFonts w:hint="eastAsia" w:ascii="方正仿宋_GBK" w:hAnsi="方正仿宋_GBK" w:eastAsia="方正仿宋_GBK" w:cs="方正仿宋_GBK"/>
          <w:sz w:val="28"/>
          <w:szCs w:val="28"/>
          <w:lang w:val="en-US" w:eastAsia="zh-CN"/>
        </w:rPr>
        <w:t>龙景湖</w:t>
      </w:r>
      <w:r>
        <w:rPr>
          <w:rFonts w:hint="eastAsia" w:ascii="方正仿宋_GBK" w:hAnsi="方正仿宋_GBK" w:eastAsia="方正仿宋_GBK" w:cs="方正仿宋_GBK"/>
          <w:sz w:val="28"/>
          <w:szCs w:val="28"/>
        </w:rPr>
        <w:t>水域环境，杜绝采取电鱼、毒鱼、炸鱼等破坏渔业资源的捕捞行为，无条件接受</w:t>
      </w:r>
      <w:r>
        <w:rPr>
          <w:rFonts w:hint="eastAsia" w:ascii="方正仿宋_GBK" w:hAnsi="方正仿宋_GBK" w:eastAsia="方正仿宋_GBK" w:cs="方正仿宋_GBK"/>
          <w:sz w:val="28"/>
          <w:szCs w:val="28"/>
          <w:lang w:val="en-US" w:eastAsia="zh-CN"/>
        </w:rPr>
        <w:t>甲方</w:t>
      </w:r>
      <w:r>
        <w:rPr>
          <w:rFonts w:hint="eastAsia" w:ascii="方正仿宋_GBK" w:hAnsi="方正仿宋_GBK" w:eastAsia="方正仿宋_GBK" w:cs="方正仿宋_GBK"/>
          <w:sz w:val="28"/>
          <w:szCs w:val="28"/>
        </w:rPr>
        <w:t>及渔业主管部门的监督、检查。</w:t>
      </w:r>
    </w:p>
    <w:p>
      <w:pPr>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10</w:t>
      </w:r>
      <w:r>
        <w:rPr>
          <w:rFonts w:hint="eastAsia" w:ascii="方正仿宋_GBK" w:hAnsi="方正仿宋_GBK" w:eastAsia="方正仿宋_GBK" w:cs="方正仿宋_GBK"/>
          <w:sz w:val="28"/>
          <w:szCs w:val="28"/>
        </w:rPr>
        <w:t>. 如</w:t>
      </w:r>
      <w:r>
        <w:rPr>
          <w:rFonts w:hint="eastAsia" w:ascii="方正仿宋_GBK" w:hAnsi="方正仿宋_GBK" w:eastAsia="方正仿宋_GBK" w:cs="方正仿宋_GBK"/>
          <w:sz w:val="28"/>
          <w:szCs w:val="28"/>
          <w:lang w:val="en-US" w:eastAsia="zh-CN"/>
        </w:rPr>
        <w:t>甲方</w:t>
      </w:r>
      <w:r>
        <w:rPr>
          <w:rFonts w:hint="eastAsia" w:ascii="方正仿宋_GBK" w:hAnsi="方正仿宋_GBK" w:eastAsia="方正仿宋_GBK" w:cs="方正仿宋_GBK"/>
          <w:sz w:val="28"/>
          <w:szCs w:val="28"/>
        </w:rPr>
        <w:t>发现</w:t>
      </w:r>
      <w:r>
        <w:rPr>
          <w:rFonts w:hint="eastAsia" w:ascii="方正仿宋_GBK" w:hAnsi="方正仿宋_GBK" w:eastAsia="方正仿宋_GBK" w:cs="方正仿宋_GBK"/>
          <w:sz w:val="28"/>
          <w:szCs w:val="28"/>
          <w:lang w:val="en-US" w:eastAsia="zh-CN"/>
        </w:rPr>
        <w:t>乙方</w:t>
      </w:r>
      <w:r>
        <w:rPr>
          <w:rFonts w:hint="eastAsia" w:ascii="方正仿宋_GBK" w:hAnsi="方正仿宋_GBK" w:eastAsia="方正仿宋_GBK" w:cs="方正仿宋_GBK"/>
          <w:sz w:val="28"/>
          <w:szCs w:val="28"/>
        </w:rPr>
        <w:t>采取电鱼、毒鱼、炸鱼等破坏渔业资源的捕捞方式进行非法捕捞的，</w:t>
      </w:r>
      <w:r>
        <w:rPr>
          <w:rFonts w:hint="eastAsia" w:ascii="方正仿宋_GBK" w:hAnsi="方正仿宋_GBK" w:eastAsia="方正仿宋_GBK" w:cs="方正仿宋_GBK"/>
          <w:sz w:val="28"/>
          <w:szCs w:val="28"/>
          <w:lang w:val="en-US" w:eastAsia="zh-CN"/>
        </w:rPr>
        <w:t>甲方</w:t>
      </w:r>
      <w:r>
        <w:rPr>
          <w:rFonts w:hint="eastAsia" w:ascii="方正仿宋_GBK" w:hAnsi="方正仿宋_GBK" w:eastAsia="方正仿宋_GBK" w:cs="方正仿宋_GBK"/>
          <w:sz w:val="28"/>
          <w:szCs w:val="28"/>
        </w:rPr>
        <w:t>有权单方解除合同，没收</w:t>
      </w:r>
      <w:r>
        <w:rPr>
          <w:rFonts w:hint="eastAsia" w:ascii="方正仿宋_GBK" w:hAnsi="方正仿宋_GBK" w:eastAsia="方正仿宋_GBK" w:cs="方正仿宋_GBK"/>
          <w:sz w:val="28"/>
          <w:szCs w:val="28"/>
          <w:lang w:val="en-US" w:eastAsia="zh-CN"/>
        </w:rPr>
        <w:t>乙方</w:t>
      </w:r>
      <w:r>
        <w:rPr>
          <w:rFonts w:hint="eastAsia" w:ascii="方正仿宋_GBK" w:hAnsi="方正仿宋_GBK" w:eastAsia="方正仿宋_GBK" w:cs="方正仿宋_GBK"/>
          <w:sz w:val="28"/>
          <w:szCs w:val="28"/>
        </w:rPr>
        <w:t>非法捕捞设施、设备，并追究</w:t>
      </w:r>
      <w:r>
        <w:rPr>
          <w:rFonts w:hint="eastAsia" w:ascii="方正仿宋_GBK" w:hAnsi="方正仿宋_GBK" w:eastAsia="方正仿宋_GBK" w:cs="方正仿宋_GBK"/>
          <w:sz w:val="28"/>
          <w:szCs w:val="28"/>
          <w:lang w:val="en-US" w:eastAsia="zh-CN"/>
        </w:rPr>
        <w:t>乙方</w:t>
      </w:r>
      <w:r>
        <w:rPr>
          <w:rFonts w:hint="eastAsia" w:ascii="方正仿宋_GBK" w:hAnsi="方正仿宋_GBK" w:eastAsia="方正仿宋_GBK" w:cs="方正仿宋_GBK"/>
          <w:sz w:val="28"/>
          <w:szCs w:val="28"/>
        </w:rPr>
        <w:t>的相关违约责任，给</w:t>
      </w:r>
      <w:r>
        <w:rPr>
          <w:rFonts w:hint="eastAsia" w:ascii="方正仿宋_GBK" w:hAnsi="方正仿宋_GBK" w:eastAsia="方正仿宋_GBK" w:cs="方正仿宋_GBK"/>
          <w:sz w:val="28"/>
          <w:szCs w:val="28"/>
          <w:lang w:val="en-US" w:eastAsia="zh-CN"/>
        </w:rPr>
        <w:t>甲方</w:t>
      </w:r>
      <w:r>
        <w:rPr>
          <w:rFonts w:hint="eastAsia" w:ascii="方正仿宋_GBK" w:hAnsi="方正仿宋_GBK" w:eastAsia="方正仿宋_GBK" w:cs="方正仿宋_GBK"/>
          <w:sz w:val="28"/>
          <w:szCs w:val="28"/>
        </w:rPr>
        <w:t>造成损失的，</w:t>
      </w:r>
      <w:r>
        <w:rPr>
          <w:rFonts w:hint="eastAsia" w:ascii="方正仿宋_GBK" w:hAnsi="方正仿宋_GBK" w:eastAsia="方正仿宋_GBK" w:cs="方正仿宋_GBK"/>
          <w:sz w:val="28"/>
          <w:szCs w:val="28"/>
          <w:lang w:val="en-US" w:eastAsia="zh-CN"/>
        </w:rPr>
        <w:t>乙方</w:t>
      </w:r>
      <w:r>
        <w:rPr>
          <w:rFonts w:hint="eastAsia" w:ascii="方正仿宋_GBK" w:hAnsi="方正仿宋_GBK" w:eastAsia="方正仿宋_GBK" w:cs="方正仿宋_GBK"/>
          <w:sz w:val="28"/>
          <w:szCs w:val="28"/>
        </w:rPr>
        <w:t>还应承担赔偿责任，且</w:t>
      </w:r>
      <w:r>
        <w:rPr>
          <w:rFonts w:hint="eastAsia" w:ascii="方正仿宋_GBK" w:hAnsi="方正仿宋_GBK" w:eastAsia="方正仿宋_GBK" w:cs="方正仿宋_GBK"/>
          <w:sz w:val="28"/>
          <w:szCs w:val="28"/>
          <w:lang w:val="en-US" w:eastAsia="zh-CN"/>
        </w:rPr>
        <w:t>甲方</w:t>
      </w:r>
      <w:r>
        <w:rPr>
          <w:rFonts w:hint="eastAsia" w:ascii="方正仿宋_GBK" w:hAnsi="方正仿宋_GBK" w:eastAsia="方正仿宋_GBK" w:cs="方正仿宋_GBK"/>
          <w:sz w:val="28"/>
          <w:szCs w:val="28"/>
        </w:rPr>
        <w:t>不予退还</w:t>
      </w:r>
      <w:r>
        <w:rPr>
          <w:rFonts w:hint="eastAsia" w:ascii="方正仿宋_GBK" w:hAnsi="方正仿宋_GBK" w:eastAsia="方正仿宋_GBK" w:cs="方正仿宋_GBK"/>
          <w:sz w:val="28"/>
          <w:szCs w:val="28"/>
          <w:lang w:val="en-US" w:eastAsia="zh-CN"/>
        </w:rPr>
        <w:t>乙方</w:t>
      </w:r>
      <w:r>
        <w:rPr>
          <w:rFonts w:hint="eastAsia" w:ascii="方正仿宋_GBK" w:hAnsi="方正仿宋_GBK" w:eastAsia="方正仿宋_GBK" w:cs="方正仿宋_GBK"/>
          <w:sz w:val="28"/>
          <w:szCs w:val="28"/>
        </w:rPr>
        <w:t>的</w:t>
      </w:r>
      <w:r>
        <w:rPr>
          <w:rFonts w:hint="eastAsia" w:ascii="方正仿宋_GBK" w:hAnsi="方正仿宋_GBK" w:eastAsia="方正仿宋_GBK" w:cs="方正仿宋_GBK"/>
          <w:sz w:val="28"/>
          <w:szCs w:val="28"/>
          <w:lang w:val="en-US" w:eastAsia="zh-CN"/>
        </w:rPr>
        <w:t>履约</w:t>
      </w:r>
      <w:r>
        <w:rPr>
          <w:rFonts w:hint="eastAsia" w:ascii="方正仿宋_GBK" w:hAnsi="方正仿宋_GBK" w:eastAsia="方正仿宋_GBK" w:cs="方正仿宋_GBK"/>
          <w:sz w:val="28"/>
          <w:szCs w:val="28"/>
        </w:rPr>
        <w:t>保证金。</w:t>
      </w:r>
    </w:p>
    <w:p>
      <w:pPr>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11</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en-US" w:eastAsia="zh-CN"/>
        </w:rPr>
        <w:t>乙方</w:t>
      </w:r>
      <w:r>
        <w:rPr>
          <w:rFonts w:hint="eastAsia" w:ascii="方正仿宋_GBK" w:hAnsi="方正仿宋_GBK" w:eastAsia="方正仿宋_GBK" w:cs="方正仿宋_GBK"/>
          <w:sz w:val="28"/>
          <w:szCs w:val="28"/>
        </w:rPr>
        <w:t>自行准备捕捞作业工具，配备捕捞人员，在捕捞过程中一切费用由</w:t>
      </w:r>
      <w:r>
        <w:rPr>
          <w:rFonts w:hint="eastAsia" w:ascii="方正仿宋_GBK" w:hAnsi="方正仿宋_GBK" w:eastAsia="方正仿宋_GBK" w:cs="方正仿宋_GBK"/>
          <w:sz w:val="28"/>
          <w:szCs w:val="28"/>
          <w:lang w:val="en-US" w:eastAsia="zh-CN"/>
        </w:rPr>
        <w:t>乙方</w:t>
      </w:r>
      <w:r>
        <w:rPr>
          <w:rFonts w:hint="eastAsia" w:ascii="方正仿宋_GBK" w:hAnsi="方正仿宋_GBK" w:eastAsia="方正仿宋_GBK" w:cs="方正仿宋_GBK"/>
          <w:sz w:val="28"/>
          <w:szCs w:val="28"/>
        </w:rPr>
        <w:t>自行承担，与</w:t>
      </w:r>
      <w:r>
        <w:rPr>
          <w:rFonts w:hint="eastAsia" w:ascii="方正仿宋_GBK" w:hAnsi="方正仿宋_GBK" w:eastAsia="方正仿宋_GBK" w:cs="方正仿宋_GBK"/>
          <w:sz w:val="28"/>
          <w:szCs w:val="28"/>
          <w:lang w:val="en-US" w:eastAsia="zh-CN"/>
        </w:rPr>
        <w:t>甲方</w:t>
      </w:r>
      <w:r>
        <w:rPr>
          <w:rFonts w:hint="eastAsia" w:ascii="方正仿宋_GBK" w:hAnsi="方正仿宋_GBK" w:eastAsia="方正仿宋_GBK" w:cs="方正仿宋_GBK"/>
          <w:sz w:val="28"/>
          <w:szCs w:val="28"/>
        </w:rPr>
        <w:t>无关。</w:t>
      </w:r>
    </w:p>
    <w:p>
      <w:pPr>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12</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en-US" w:eastAsia="zh-CN"/>
        </w:rPr>
        <w:t>乙方</w:t>
      </w:r>
      <w:r>
        <w:rPr>
          <w:rFonts w:hint="eastAsia" w:ascii="方正仿宋_GBK" w:hAnsi="方正仿宋_GBK" w:eastAsia="方正仿宋_GBK" w:cs="方正仿宋_GBK"/>
          <w:sz w:val="28"/>
          <w:szCs w:val="28"/>
        </w:rPr>
        <w:t>必须在规定的捕捞时间内自行捕捞</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捕捞前做好</w:t>
      </w:r>
      <w:r>
        <w:rPr>
          <w:rFonts w:hint="eastAsia" w:ascii="方正仿宋_GBK" w:hAnsi="方正仿宋_GBK" w:eastAsia="方正仿宋_GBK" w:cs="方正仿宋_GBK"/>
          <w:sz w:val="28"/>
          <w:szCs w:val="28"/>
          <w:lang w:eastAsia="zh-CN"/>
        </w:rPr>
        <w:t>安全生产应急预案；捕捞过程中，做好安全捕捞与文明捕捞的达标工作，杜绝发生伤亡事故。</w:t>
      </w:r>
      <w:r>
        <w:rPr>
          <w:rFonts w:hint="eastAsia" w:ascii="方正仿宋_GBK" w:hAnsi="方正仿宋_GBK" w:eastAsia="方正仿宋_GBK" w:cs="方正仿宋_GBK"/>
          <w:sz w:val="28"/>
          <w:szCs w:val="28"/>
          <w:lang w:val="en-US" w:eastAsia="zh-CN"/>
        </w:rPr>
        <w:t>在</w:t>
      </w:r>
      <w:r>
        <w:rPr>
          <w:rFonts w:hint="eastAsia" w:ascii="方正仿宋_GBK" w:hAnsi="方正仿宋_GBK" w:eastAsia="方正仿宋_GBK" w:cs="方正仿宋_GBK"/>
          <w:sz w:val="28"/>
          <w:szCs w:val="28"/>
        </w:rPr>
        <w:t>捕捞过程中产生的一切安全风险与责任由</w:t>
      </w:r>
      <w:r>
        <w:rPr>
          <w:rFonts w:hint="eastAsia" w:ascii="方正仿宋_GBK" w:hAnsi="方正仿宋_GBK" w:eastAsia="方正仿宋_GBK" w:cs="方正仿宋_GBK"/>
          <w:sz w:val="28"/>
          <w:szCs w:val="28"/>
          <w:lang w:val="en-US" w:eastAsia="zh-CN"/>
        </w:rPr>
        <w:t>乙方自行</w:t>
      </w:r>
      <w:r>
        <w:rPr>
          <w:rFonts w:hint="eastAsia" w:ascii="方正仿宋_GBK" w:hAnsi="方正仿宋_GBK" w:eastAsia="方正仿宋_GBK" w:cs="方正仿宋_GBK"/>
          <w:sz w:val="28"/>
          <w:szCs w:val="28"/>
        </w:rPr>
        <w:t>承担和负责，与</w:t>
      </w:r>
      <w:r>
        <w:rPr>
          <w:rFonts w:hint="eastAsia" w:ascii="方正仿宋_GBK" w:hAnsi="方正仿宋_GBK" w:eastAsia="方正仿宋_GBK" w:cs="方正仿宋_GBK"/>
          <w:sz w:val="28"/>
          <w:szCs w:val="28"/>
          <w:lang w:val="en-US" w:eastAsia="zh-CN"/>
        </w:rPr>
        <w:t>甲方</w:t>
      </w:r>
      <w:r>
        <w:rPr>
          <w:rFonts w:hint="eastAsia" w:ascii="方正仿宋_GBK" w:hAnsi="方正仿宋_GBK" w:eastAsia="方正仿宋_GBK" w:cs="方正仿宋_GBK"/>
          <w:sz w:val="28"/>
          <w:szCs w:val="28"/>
        </w:rPr>
        <w:t>无关。</w:t>
      </w:r>
    </w:p>
    <w:p>
      <w:pPr>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13</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en-US" w:eastAsia="zh-CN"/>
        </w:rPr>
        <w:t>乙方</w:t>
      </w:r>
      <w:r>
        <w:rPr>
          <w:rFonts w:hint="eastAsia" w:ascii="方正仿宋_GBK" w:hAnsi="方正仿宋_GBK" w:eastAsia="方正仿宋_GBK" w:cs="方正仿宋_GBK"/>
          <w:sz w:val="28"/>
          <w:szCs w:val="28"/>
        </w:rPr>
        <w:t>在合同履行期内，因违反法律规定被相关部门取消捕捞资格或因其他自身原因不能进行捕捞，由此造成的损失应当自行承担。在约定捕捞期间，</w:t>
      </w:r>
      <w:r>
        <w:rPr>
          <w:rFonts w:hint="eastAsia" w:ascii="方正仿宋_GBK" w:hAnsi="方正仿宋_GBK" w:eastAsia="方正仿宋_GBK" w:cs="方正仿宋_GBK"/>
          <w:sz w:val="28"/>
          <w:szCs w:val="28"/>
          <w:lang w:val="en-US" w:eastAsia="zh-CN"/>
        </w:rPr>
        <w:t>甲方</w:t>
      </w:r>
      <w:r>
        <w:rPr>
          <w:rFonts w:hint="eastAsia" w:ascii="方正仿宋_GBK" w:hAnsi="方正仿宋_GBK" w:eastAsia="方正仿宋_GBK" w:cs="方正仿宋_GBK"/>
          <w:sz w:val="28"/>
          <w:szCs w:val="28"/>
        </w:rPr>
        <w:t>全程参与监督管理，对发现的违约违法</w:t>
      </w:r>
      <w:r>
        <w:rPr>
          <w:rFonts w:hint="eastAsia" w:ascii="方正仿宋_GBK" w:hAnsi="方正仿宋_GBK" w:eastAsia="方正仿宋_GBK" w:cs="方正仿宋_GBK"/>
          <w:sz w:val="28"/>
          <w:szCs w:val="28"/>
          <w:lang w:val="en-US" w:eastAsia="zh-CN"/>
        </w:rPr>
        <w:t>违约</w:t>
      </w:r>
      <w:r>
        <w:rPr>
          <w:rFonts w:hint="eastAsia" w:ascii="方正仿宋_GBK" w:hAnsi="方正仿宋_GBK" w:eastAsia="方正仿宋_GBK" w:cs="方正仿宋_GBK"/>
          <w:sz w:val="28"/>
          <w:szCs w:val="28"/>
        </w:rPr>
        <w:t>现象有权立即制止，</w:t>
      </w:r>
      <w:r>
        <w:rPr>
          <w:rFonts w:hint="eastAsia" w:ascii="方正仿宋_GBK" w:hAnsi="方正仿宋_GBK" w:eastAsia="方正仿宋_GBK" w:cs="方正仿宋_GBK"/>
          <w:sz w:val="28"/>
          <w:szCs w:val="28"/>
          <w:lang w:val="en-US" w:eastAsia="zh-CN"/>
        </w:rPr>
        <w:t>直至</w:t>
      </w:r>
      <w:r>
        <w:rPr>
          <w:rFonts w:hint="eastAsia" w:ascii="方正仿宋_GBK" w:hAnsi="方正仿宋_GBK" w:eastAsia="方正仿宋_GBK" w:cs="方正仿宋_GBK"/>
          <w:sz w:val="28"/>
          <w:szCs w:val="28"/>
        </w:rPr>
        <w:t>终止合同。</w:t>
      </w:r>
    </w:p>
    <w:p>
      <w:pPr>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14</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en-US" w:eastAsia="zh-CN"/>
        </w:rPr>
        <w:t>乙方</w:t>
      </w:r>
      <w:r>
        <w:rPr>
          <w:rFonts w:hint="eastAsia" w:ascii="方正仿宋_GBK" w:hAnsi="方正仿宋_GBK" w:eastAsia="方正仿宋_GBK" w:cs="方正仿宋_GBK"/>
          <w:sz w:val="28"/>
          <w:szCs w:val="28"/>
        </w:rPr>
        <w:t>须保护</w:t>
      </w:r>
      <w:r>
        <w:rPr>
          <w:rFonts w:hint="eastAsia" w:ascii="方正仿宋_GBK" w:hAnsi="方正仿宋_GBK" w:eastAsia="方正仿宋_GBK" w:cs="方正仿宋_GBK"/>
          <w:sz w:val="28"/>
          <w:szCs w:val="28"/>
          <w:lang w:val="en-US" w:eastAsia="zh-CN"/>
        </w:rPr>
        <w:t>龙景湖</w:t>
      </w:r>
      <w:r>
        <w:rPr>
          <w:rFonts w:hint="eastAsia" w:ascii="方正仿宋_GBK" w:hAnsi="方正仿宋_GBK" w:eastAsia="方正仿宋_GBK" w:cs="方正仿宋_GBK"/>
          <w:sz w:val="28"/>
          <w:szCs w:val="28"/>
        </w:rPr>
        <w:t>水域水质，不得在合同期内向湖内投放饲料等可能影响水质的物料和药品，如因不正当捕捞行为导致水质污染，</w:t>
      </w:r>
      <w:r>
        <w:rPr>
          <w:rFonts w:hint="eastAsia" w:ascii="方正仿宋_GBK" w:hAnsi="方正仿宋_GBK" w:eastAsia="方正仿宋_GBK" w:cs="方正仿宋_GBK"/>
          <w:sz w:val="28"/>
          <w:szCs w:val="28"/>
          <w:lang w:val="en-US" w:eastAsia="zh-CN"/>
        </w:rPr>
        <w:t>甲方</w:t>
      </w:r>
      <w:r>
        <w:rPr>
          <w:rFonts w:hint="eastAsia" w:ascii="方正仿宋_GBK" w:hAnsi="方正仿宋_GBK" w:eastAsia="方正仿宋_GBK" w:cs="方正仿宋_GBK"/>
          <w:sz w:val="28"/>
          <w:szCs w:val="28"/>
        </w:rPr>
        <w:t>有权要求</w:t>
      </w:r>
      <w:r>
        <w:rPr>
          <w:rFonts w:hint="eastAsia" w:ascii="方正仿宋_GBK" w:hAnsi="方正仿宋_GBK" w:eastAsia="方正仿宋_GBK" w:cs="方正仿宋_GBK"/>
          <w:sz w:val="28"/>
          <w:szCs w:val="28"/>
          <w:lang w:val="en-US" w:eastAsia="zh-CN"/>
        </w:rPr>
        <w:t>乙方</w:t>
      </w:r>
      <w:r>
        <w:rPr>
          <w:rFonts w:hint="eastAsia" w:ascii="方正仿宋_GBK" w:hAnsi="方正仿宋_GBK" w:eastAsia="方正仿宋_GBK" w:cs="方正仿宋_GBK"/>
          <w:sz w:val="28"/>
          <w:szCs w:val="28"/>
        </w:rPr>
        <w:t>立即停止实施捕捞作业，且有权单方解除合同，并追究</w:t>
      </w:r>
      <w:r>
        <w:rPr>
          <w:rFonts w:hint="eastAsia" w:ascii="方正仿宋_GBK" w:hAnsi="方正仿宋_GBK" w:eastAsia="方正仿宋_GBK" w:cs="方正仿宋_GBK"/>
          <w:sz w:val="28"/>
          <w:szCs w:val="28"/>
          <w:lang w:val="en-US" w:eastAsia="zh-CN"/>
        </w:rPr>
        <w:t>乙方</w:t>
      </w:r>
      <w:r>
        <w:rPr>
          <w:rFonts w:hint="eastAsia" w:ascii="方正仿宋_GBK" w:hAnsi="方正仿宋_GBK" w:eastAsia="方正仿宋_GBK" w:cs="方正仿宋_GBK"/>
          <w:sz w:val="28"/>
          <w:szCs w:val="28"/>
        </w:rPr>
        <w:t>的违约责任。</w:t>
      </w:r>
    </w:p>
    <w:p>
      <w:pPr>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15</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en-US" w:eastAsia="zh-CN"/>
        </w:rPr>
        <w:t>乙方</w:t>
      </w:r>
      <w:r>
        <w:rPr>
          <w:rFonts w:hint="eastAsia" w:ascii="方正仿宋_GBK" w:hAnsi="方正仿宋_GBK" w:eastAsia="方正仿宋_GBK" w:cs="方正仿宋_GBK"/>
          <w:sz w:val="28"/>
          <w:szCs w:val="28"/>
        </w:rPr>
        <w:t>须</w:t>
      </w:r>
      <w:r>
        <w:rPr>
          <w:rFonts w:hint="eastAsia" w:ascii="方正仿宋_GBK" w:hAnsi="方正仿宋_GBK" w:eastAsia="方正仿宋_GBK" w:cs="方正仿宋_GBK"/>
          <w:sz w:val="28"/>
          <w:szCs w:val="28"/>
          <w:lang w:val="en-US" w:eastAsia="zh-CN"/>
        </w:rPr>
        <w:t>在捕捞期间</w:t>
      </w:r>
      <w:r>
        <w:rPr>
          <w:rFonts w:hint="eastAsia" w:ascii="方正仿宋_GBK" w:hAnsi="方正仿宋_GBK" w:eastAsia="方正仿宋_GBK" w:cs="方正仿宋_GBK"/>
          <w:sz w:val="28"/>
          <w:szCs w:val="28"/>
        </w:rPr>
        <w:t>保证</w:t>
      </w:r>
      <w:r>
        <w:rPr>
          <w:rFonts w:hint="eastAsia" w:ascii="方正仿宋_GBK" w:hAnsi="方正仿宋_GBK" w:eastAsia="方正仿宋_GBK" w:cs="方正仿宋_GBK"/>
          <w:sz w:val="28"/>
          <w:szCs w:val="28"/>
          <w:lang w:val="en-US" w:eastAsia="zh-CN"/>
        </w:rPr>
        <w:t>龙景湖</w:t>
      </w:r>
      <w:r>
        <w:rPr>
          <w:rFonts w:hint="eastAsia" w:ascii="方正仿宋_GBK" w:hAnsi="方正仿宋_GBK" w:eastAsia="方正仿宋_GBK" w:cs="方正仿宋_GBK"/>
          <w:sz w:val="28"/>
          <w:szCs w:val="28"/>
        </w:rPr>
        <w:t>水面的清洁和涉及路面的清洁。作业过程中要小心谨慎，不能发生大规模死鱼，如出现少量的死鱼要及时打捞清运，发生费用由</w:t>
      </w:r>
      <w:r>
        <w:rPr>
          <w:rFonts w:hint="eastAsia" w:ascii="方正仿宋_GBK" w:hAnsi="方正仿宋_GBK" w:eastAsia="方正仿宋_GBK" w:cs="方正仿宋_GBK"/>
          <w:sz w:val="28"/>
          <w:szCs w:val="28"/>
          <w:lang w:val="en-US" w:eastAsia="zh-CN"/>
        </w:rPr>
        <w:t>乙方</w:t>
      </w:r>
      <w:r>
        <w:rPr>
          <w:rFonts w:hint="eastAsia" w:ascii="方正仿宋_GBK" w:hAnsi="方正仿宋_GBK" w:eastAsia="方正仿宋_GBK" w:cs="方正仿宋_GBK"/>
          <w:sz w:val="28"/>
          <w:szCs w:val="28"/>
        </w:rPr>
        <w:t>负责。涉及的路面在作业过程中，如果产生污物要及时冲洗，确保捕捞期间</w:t>
      </w:r>
      <w:r>
        <w:rPr>
          <w:rFonts w:hint="eastAsia" w:ascii="方正仿宋_GBK" w:hAnsi="方正仿宋_GBK" w:eastAsia="方正仿宋_GBK" w:cs="方正仿宋_GBK"/>
          <w:sz w:val="28"/>
          <w:szCs w:val="28"/>
          <w:lang w:val="en-US" w:eastAsia="zh-CN"/>
        </w:rPr>
        <w:t>龙景湖</w:t>
      </w:r>
      <w:r>
        <w:rPr>
          <w:rFonts w:hint="eastAsia" w:ascii="方正仿宋_GBK" w:hAnsi="方正仿宋_GBK" w:eastAsia="方正仿宋_GBK" w:cs="方正仿宋_GBK"/>
          <w:sz w:val="28"/>
          <w:szCs w:val="28"/>
        </w:rPr>
        <w:t>周边安全和环境的卫生。</w:t>
      </w:r>
    </w:p>
    <w:p>
      <w:pPr>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16</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en-US" w:eastAsia="zh-CN"/>
        </w:rPr>
        <w:t>乙方应按照规定的时间，做好</w:t>
      </w:r>
      <w:r>
        <w:rPr>
          <w:rFonts w:hint="eastAsia" w:ascii="方正仿宋_GBK" w:hAnsi="方正仿宋_GBK" w:eastAsia="方正仿宋_GBK" w:cs="方正仿宋_GBK"/>
          <w:sz w:val="28"/>
          <w:szCs w:val="28"/>
          <w:lang w:eastAsia="zh-CN"/>
        </w:rPr>
        <w:t>详细的捕捞作业计划，安排好各工序的衔接，确保按时完成。</w:t>
      </w:r>
      <w:r>
        <w:rPr>
          <w:rFonts w:hint="eastAsia" w:ascii="方正仿宋_GBK" w:hAnsi="方正仿宋_GBK" w:eastAsia="方正仿宋_GBK" w:cs="方正仿宋_GBK"/>
          <w:sz w:val="28"/>
          <w:szCs w:val="28"/>
        </w:rPr>
        <w:t>捕捞期满后，</w:t>
      </w:r>
      <w:r>
        <w:rPr>
          <w:rFonts w:hint="eastAsia" w:ascii="方正仿宋_GBK" w:hAnsi="方正仿宋_GBK" w:eastAsia="方正仿宋_GBK" w:cs="方正仿宋_GBK"/>
          <w:sz w:val="28"/>
          <w:szCs w:val="28"/>
          <w:lang w:val="en-US" w:eastAsia="zh-CN"/>
        </w:rPr>
        <w:t>乙方</w:t>
      </w:r>
      <w:r>
        <w:rPr>
          <w:rFonts w:hint="eastAsia" w:ascii="方正仿宋_GBK" w:hAnsi="方正仿宋_GBK" w:eastAsia="方正仿宋_GBK" w:cs="方正仿宋_GBK"/>
          <w:sz w:val="28"/>
          <w:szCs w:val="28"/>
        </w:rPr>
        <w:t>须停止在</w:t>
      </w:r>
      <w:r>
        <w:rPr>
          <w:rFonts w:hint="eastAsia" w:ascii="方正仿宋_GBK" w:hAnsi="方正仿宋_GBK" w:eastAsia="方正仿宋_GBK" w:cs="方正仿宋_GBK"/>
          <w:sz w:val="28"/>
          <w:szCs w:val="28"/>
          <w:lang w:val="en-US" w:eastAsia="zh-CN"/>
        </w:rPr>
        <w:t>龙景湖</w:t>
      </w:r>
      <w:r>
        <w:rPr>
          <w:rFonts w:hint="eastAsia" w:ascii="方正仿宋_GBK" w:hAnsi="方正仿宋_GBK" w:eastAsia="方正仿宋_GBK" w:cs="方正仿宋_GBK"/>
          <w:sz w:val="28"/>
          <w:szCs w:val="28"/>
        </w:rPr>
        <w:t>水域范围内渔业捕捞作业，并自期满后立即撤走渔船、网具及其他相关设施，否则，视同</w:t>
      </w:r>
      <w:r>
        <w:rPr>
          <w:rFonts w:hint="eastAsia" w:ascii="方正仿宋_GBK" w:hAnsi="方正仿宋_GBK" w:eastAsia="方正仿宋_GBK" w:cs="方正仿宋_GBK"/>
          <w:sz w:val="28"/>
          <w:szCs w:val="28"/>
          <w:lang w:val="en-US" w:eastAsia="zh-CN"/>
        </w:rPr>
        <w:t>乙方</w:t>
      </w:r>
      <w:r>
        <w:rPr>
          <w:rFonts w:hint="eastAsia" w:ascii="方正仿宋_GBK" w:hAnsi="方正仿宋_GBK" w:eastAsia="方正仿宋_GBK" w:cs="方正仿宋_GBK"/>
          <w:sz w:val="28"/>
          <w:szCs w:val="28"/>
        </w:rPr>
        <w:t>自动放弃相关设施、设备所有权，</w:t>
      </w:r>
      <w:r>
        <w:rPr>
          <w:rFonts w:hint="eastAsia" w:ascii="方正仿宋_GBK" w:hAnsi="方正仿宋_GBK" w:eastAsia="方正仿宋_GBK" w:cs="方正仿宋_GBK"/>
          <w:sz w:val="28"/>
          <w:szCs w:val="28"/>
          <w:lang w:val="en-US" w:eastAsia="zh-CN"/>
        </w:rPr>
        <w:t>甲方</w:t>
      </w:r>
      <w:r>
        <w:rPr>
          <w:rFonts w:hint="eastAsia" w:ascii="方正仿宋_GBK" w:hAnsi="方正仿宋_GBK" w:eastAsia="方正仿宋_GBK" w:cs="方正仿宋_GBK"/>
          <w:sz w:val="28"/>
          <w:szCs w:val="28"/>
        </w:rPr>
        <w:t>有权自行处置，</w:t>
      </w:r>
      <w:r>
        <w:rPr>
          <w:rFonts w:hint="eastAsia" w:ascii="方正仿宋_GBK" w:hAnsi="方正仿宋_GBK" w:eastAsia="方正仿宋_GBK" w:cs="方正仿宋_GBK"/>
          <w:sz w:val="28"/>
          <w:szCs w:val="28"/>
          <w:lang w:val="en-US" w:eastAsia="zh-CN"/>
        </w:rPr>
        <w:t>乙方</w:t>
      </w:r>
      <w:r>
        <w:rPr>
          <w:rFonts w:hint="eastAsia" w:ascii="方正仿宋_GBK" w:hAnsi="方正仿宋_GBK" w:eastAsia="方正仿宋_GBK" w:cs="方正仿宋_GBK"/>
          <w:sz w:val="28"/>
          <w:szCs w:val="28"/>
        </w:rPr>
        <w:t>不得要求进行补偿。</w:t>
      </w:r>
    </w:p>
    <w:p>
      <w:pPr>
        <w:ind w:firstLine="560" w:firstLineChars="200"/>
        <w:rPr>
          <w:rFonts w:hint="eastAsia" w:ascii="方正仿宋_GBK" w:hAnsi="方正仿宋_GBK" w:eastAsia="方正仿宋_GBK" w:cs="方正仿宋_GBK"/>
          <w:sz w:val="28"/>
          <w:szCs w:val="28"/>
          <w:lang w:val="en-US" w:eastAsia="zh-CN"/>
        </w:rPr>
      </w:pPr>
      <w:r>
        <w:rPr>
          <w:rFonts w:hint="eastAsia" w:ascii="方正黑体_GBK" w:hAnsi="方正黑体_GBK" w:eastAsia="方正黑体_GBK" w:cs="方正黑体_GBK"/>
          <w:sz w:val="28"/>
          <w:szCs w:val="28"/>
          <w:lang w:val="en-US" w:eastAsia="zh-CN"/>
        </w:rPr>
        <w:t>六、支付费用及方式：</w:t>
      </w:r>
      <w:r>
        <w:rPr>
          <w:rFonts w:hint="eastAsia" w:ascii="方正仿宋_GBK" w:hAnsi="方正仿宋_GBK" w:eastAsia="方正仿宋_GBK" w:cs="方正仿宋_GBK"/>
          <w:sz w:val="28"/>
          <w:szCs w:val="28"/>
          <w:lang w:val="en-US" w:eastAsia="zh-CN"/>
        </w:rPr>
        <w:t>全部捕捞工作完成，经双方现场验收，称重后，乙方在当日内向甲方一次性支付全部渔获费用。支付费用=计价重量×单价。</w:t>
      </w:r>
    </w:p>
    <w:p>
      <w:pPr>
        <w:ind w:firstLine="560" w:firstLineChars="200"/>
        <w:rPr>
          <w:rFonts w:hint="eastAsia"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lang w:val="en-US" w:eastAsia="zh-CN"/>
        </w:rPr>
        <w:t>七、违约责任：</w:t>
      </w:r>
    </w:p>
    <w:p>
      <w:pPr>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甲乙双方未按本协议履约的，视为违约，违约金</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万元，由违约方在一周内向对方支付。</w:t>
      </w:r>
    </w:p>
    <w:p>
      <w:pPr>
        <w:pStyle w:val="4"/>
        <w:ind w:firstLine="560" w:firstLineChars="200"/>
        <w:rPr>
          <w:rFonts w:hint="default" w:eastAsia="方正仿宋_GBK"/>
          <w:lang w:val="en-US" w:eastAsia="zh-CN"/>
        </w:rPr>
      </w:pPr>
      <w:r>
        <w:rPr>
          <w:rFonts w:hint="eastAsia" w:ascii="方正仿宋_GBK" w:hAnsi="方正仿宋_GBK" w:eastAsia="方正仿宋_GBK" w:cs="方正仿宋_GBK"/>
          <w:sz w:val="28"/>
          <w:szCs w:val="28"/>
          <w:lang w:val="en-US" w:eastAsia="zh-CN"/>
        </w:rPr>
        <w:t>2.如乙方在捕捞期间出现未经甲方计量，私自发送外运捕捞的渔获物，甲方按实际私自外运重量的3倍予以违约处罚；如采</w:t>
      </w:r>
      <w:r>
        <w:rPr>
          <w:rFonts w:hint="eastAsia" w:ascii="方正仿宋_GBK" w:hAnsi="方正仿宋_GBK" w:eastAsia="方正仿宋_GBK" w:cs="方正仿宋_GBK"/>
          <w:sz w:val="28"/>
          <w:szCs w:val="28"/>
        </w:rPr>
        <w:t>取电鱼、毒鱼、炸鱼等破坏渔业资源的捕捞行为，</w:t>
      </w:r>
      <w:r>
        <w:rPr>
          <w:rFonts w:hint="eastAsia" w:ascii="方正仿宋_GBK" w:hAnsi="方正仿宋_GBK" w:eastAsia="方正仿宋_GBK" w:cs="方正仿宋_GBK"/>
          <w:sz w:val="28"/>
          <w:szCs w:val="28"/>
          <w:lang w:val="en-US" w:eastAsia="zh-CN"/>
        </w:rPr>
        <w:t>或私自外运鱼行为恶劣、情节严重的，甲方有权没收其全部违约金。</w:t>
      </w:r>
    </w:p>
    <w:p>
      <w:pPr>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八、未尽事宜，协商解决。双方签字盖章后生效，乙方支付完费用后自动失效。</w:t>
      </w:r>
    </w:p>
    <w:p>
      <w:pP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甲方：                           乙方：</w:t>
      </w:r>
    </w:p>
    <w:p>
      <w:pPr>
        <w:pStyle w:val="4"/>
        <w:rPr>
          <w:rFonts w:hint="eastAsia"/>
        </w:rPr>
      </w:pP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负责人</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en-US" w:eastAsia="zh-CN"/>
        </w:rPr>
        <w:t>负责人</w:t>
      </w:r>
      <w:r>
        <w:rPr>
          <w:rFonts w:hint="eastAsia" w:ascii="方正仿宋_GBK" w:hAnsi="方正仿宋_GBK" w:eastAsia="方正仿宋_GBK" w:cs="方正仿宋_GBK"/>
          <w:sz w:val="28"/>
          <w:szCs w:val="28"/>
        </w:rPr>
        <w:t xml:space="preserve">：   </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p>
    <w:p>
      <w:pP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现场代表</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en-US" w:eastAsia="zh-CN"/>
        </w:rPr>
        <w:t>现场代表：</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电话</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 xml:space="preserve">                          电话</w:t>
      </w:r>
      <w:r>
        <w:rPr>
          <w:rFonts w:hint="eastAsia" w:ascii="方正仿宋_GBK" w:hAnsi="方正仿宋_GBK" w:eastAsia="方正仿宋_GBK" w:cs="方正仿宋_GBK"/>
          <w:sz w:val="28"/>
          <w:szCs w:val="28"/>
        </w:rPr>
        <w:t>：</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日期：                          日期：</w:t>
      </w:r>
    </w:p>
    <w:p>
      <w:pPr>
        <w:rPr>
          <w:rFonts w:hint="eastAsia" w:ascii="方正仿宋_GBK" w:hAnsi="方正仿宋_GBK" w:eastAsia="方正仿宋_GBK" w:cs="方正仿宋_GBK"/>
          <w:sz w:val="28"/>
          <w:szCs w:val="28"/>
        </w:rPr>
      </w:pPr>
    </w:p>
    <w:p>
      <w:pPr>
        <w:rPr>
          <w:rFonts w:hint="eastAsia" w:ascii="方正仿宋_GB2312" w:hAnsi="方正仿宋_GB2312" w:eastAsia="方正仿宋_GB2312" w:cs="方正仿宋_GB2312"/>
          <w:sz w:val="28"/>
          <w:szCs w:val="28"/>
        </w:rPr>
      </w:pPr>
    </w:p>
    <w:p>
      <w:pPr>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br w:type="page"/>
      </w:r>
    </w:p>
    <w:p>
      <w:pPr>
        <w:pStyle w:val="2"/>
        <w:rPr>
          <w:rFonts w:hint="default"/>
          <w:lang w:val="en-US" w:eastAsia="zh-CN"/>
        </w:rPr>
      </w:pPr>
      <w:r>
        <w:rPr>
          <w:rFonts w:hint="eastAsia" w:ascii="方正小标宋简体" w:hAnsi="方正小标宋_GBK" w:eastAsia="方正小标宋简体" w:cs="方正小标宋_GBK"/>
          <w:sz w:val="28"/>
          <w:szCs w:val="28"/>
          <w:lang w:val="en-US" w:eastAsia="zh-CN"/>
        </w:rPr>
        <w:t>附件2 投标文件格式</w:t>
      </w:r>
    </w:p>
    <w:p>
      <w:pPr>
        <w:pStyle w:val="4"/>
        <w:spacing w:line="240" w:lineRule="auto"/>
        <w:rPr>
          <w:rFonts w:hint="eastAsia" w:ascii="宋体" w:hAnsi="宋体" w:eastAsia="宋体" w:cs="宋体"/>
          <w:bCs/>
          <w:color w:val="auto"/>
          <w:szCs w:val="28"/>
          <w:highlight w:val="none"/>
        </w:rPr>
      </w:pPr>
    </w:p>
    <w:p>
      <w:pPr>
        <w:pStyle w:val="4"/>
        <w:spacing w:line="240" w:lineRule="auto"/>
        <w:rPr>
          <w:rFonts w:hint="eastAsia" w:ascii="宋体" w:hAnsi="宋体" w:eastAsia="宋体" w:cs="宋体"/>
          <w:bCs/>
          <w:color w:val="auto"/>
          <w:szCs w:val="28"/>
          <w:highlight w:val="none"/>
        </w:rPr>
      </w:pPr>
    </w:p>
    <w:p>
      <w:pPr>
        <w:pStyle w:val="4"/>
        <w:spacing w:line="240" w:lineRule="auto"/>
        <w:rPr>
          <w:rFonts w:hint="eastAsia" w:ascii="宋体" w:hAnsi="宋体" w:eastAsia="宋体" w:cs="宋体"/>
          <w:bCs/>
          <w:color w:val="auto"/>
          <w:szCs w:val="28"/>
          <w:highlight w:val="none"/>
        </w:rPr>
      </w:pPr>
    </w:p>
    <w:p>
      <w:pPr>
        <w:pStyle w:val="4"/>
        <w:spacing w:line="240" w:lineRule="auto"/>
        <w:jc w:val="center"/>
        <w:rPr>
          <w:rFonts w:hint="eastAsia" w:ascii="宋体" w:hAnsi="宋体" w:eastAsia="宋体" w:cs="宋体"/>
          <w:bCs/>
          <w:color w:val="auto"/>
          <w:sz w:val="48"/>
          <w:szCs w:val="48"/>
          <w:highlight w:val="none"/>
        </w:rPr>
      </w:pPr>
      <w:r>
        <w:rPr>
          <w:rFonts w:hint="eastAsia" w:ascii="方正小标宋简体" w:hAnsi="方正小标宋简体" w:eastAsia="方正小标宋简体" w:cs="方正小标宋简体"/>
          <w:sz w:val="48"/>
          <w:szCs w:val="48"/>
        </w:rPr>
        <w:t>202</w:t>
      </w:r>
      <w:r>
        <w:rPr>
          <w:rFonts w:hint="eastAsia" w:ascii="方正小标宋简体" w:hAnsi="方正小标宋简体" w:eastAsia="方正小标宋简体" w:cs="方正小标宋简体"/>
          <w:sz w:val="48"/>
          <w:szCs w:val="48"/>
          <w:lang w:val="en-US" w:eastAsia="zh-CN"/>
        </w:rPr>
        <w:t>4</w:t>
      </w:r>
      <w:r>
        <w:rPr>
          <w:rFonts w:hint="eastAsia" w:ascii="方正小标宋简体" w:hAnsi="方正小标宋简体" w:eastAsia="方正小标宋简体" w:cs="方正小标宋简体"/>
          <w:sz w:val="48"/>
          <w:szCs w:val="48"/>
        </w:rPr>
        <w:t>年</w:t>
      </w:r>
      <w:r>
        <w:rPr>
          <w:rFonts w:hint="eastAsia" w:ascii="方正小标宋简体" w:hAnsi="方正小标宋简体" w:eastAsia="方正小标宋简体" w:cs="方正小标宋简体"/>
          <w:sz w:val="48"/>
          <w:szCs w:val="48"/>
          <w:lang w:val="en-US" w:eastAsia="zh-CN"/>
        </w:rPr>
        <w:t>龙景湖</w:t>
      </w:r>
      <w:r>
        <w:rPr>
          <w:rFonts w:hint="eastAsia" w:ascii="方正小标宋简体" w:hAnsi="方正小标宋简体" w:eastAsia="方正小标宋简体" w:cs="方正小标宋简体"/>
          <w:sz w:val="48"/>
          <w:szCs w:val="48"/>
        </w:rPr>
        <w:t>成鱼捕捞和</w:t>
      </w:r>
      <w:r>
        <w:rPr>
          <w:rFonts w:hint="eastAsia" w:ascii="方正小标宋简体" w:hAnsi="方正小标宋简体" w:eastAsia="方正小标宋简体" w:cs="方正小标宋简体"/>
          <w:sz w:val="48"/>
          <w:szCs w:val="48"/>
          <w:lang w:eastAsia="zh-CN"/>
        </w:rPr>
        <w:t>渔获</w:t>
      </w:r>
      <w:r>
        <w:rPr>
          <w:rFonts w:hint="eastAsia" w:ascii="方正小标宋简体" w:hAnsi="方正小标宋简体" w:eastAsia="方正小标宋简体" w:cs="方正小标宋简体"/>
          <w:sz w:val="48"/>
          <w:szCs w:val="48"/>
        </w:rPr>
        <w:t>竞卖项目</w:t>
      </w:r>
    </w:p>
    <w:p>
      <w:pPr>
        <w:tabs>
          <w:tab w:val="left" w:pos="3600"/>
          <w:tab w:val="left" w:pos="4480"/>
          <w:tab w:val="left" w:pos="5360"/>
        </w:tabs>
        <w:autoSpaceDE w:val="0"/>
        <w:autoSpaceDN w:val="0"/>
        <w:adjustRightInd w:val="0"/>
        <w:snapToGrid w:val="0"/>
        <w:spacing w:line="240" w:lineRule="auto"/>
        <w:jc w:val="center"/>
        <w:rPr>
          <w:rFonts w:hint="eastAsia" w:ascii="宋体" w:hAnsi="宋体" w:eastAsia="宋体" w:cs="宋体"/>
          <w:bCs/>
          <w:color w:val="auto"/>
          <w:kern w:val="0"/>
          <w:sz w:val="96"/>
          <w:szCs w:val="96"/>
          <w:highlight w:val="none"/>
          <w:lang w:val="en-US" w:eastAsia="zh-CN"/>
        </w:rPr>
      </w:pPr>
    </w:p>
    <w:p>
      <w:pPr>
        <w:tabs>
          <w:tab w:val="left" w:pos="3600"/>
          <w:tab w:val="left" w:pos="4480"/>
          <w:tab w:val="left" w:pos="5360"/>
        </w:tabs>
        <w:autoSpaceDE w:val="0"/>
        <w:autoSpaceDN w:val="0"/>
        <w:adjustRightInd w:val="0"/>
        <w:snapToGrid w:val="0"/>
        <w:spacing w:line="240" w:lineRule="auto"/>
        <w:jc w:val="center"/>
        <w:rPr>
          <w:rFonts w:hint="eastAsia" w:ascii="宋体" w:hAnsi="宋体" w:eastAsia="宋体" w:cs="宋体"/>
          <w:bCs/>
          <w:color w:val="auto"/>
          <w:kern w:val="0"/>
          <w:sz w:val="96"/>
          <w:szCs w:val="96"/>
          <w:highlight w:val="none"/>
          <w:lang w:val="en-US" w:eastAsia="zh-CN"/>
        </w:rPr>
      </w:pPr>
      <w:r>
        <w:rPr>
          <w:rFonts w:hint="eastAsia" w:ascii="宋体" w:hAnsi="宋体" w:eastAsia="宋体" w:cs="宋体"/>
          <w:bCs/>
          <w:color w:val="auto"/>
          <w:kern w:val="0"/>
          <w:sz w:val="96"/>
          <w:szCs w:val="96"/>
          <w:highlight w:val="none"/>
          <w:lang w:val="en-US" w:eastAsia="zh-CN"/>
        </w:rPr>
        <w:t>投</w:t>
      </w:r>
    </w:p>
    <w:p>
      <w:pPr>
        <w:tabs>
          <w:tab w:val="left" w:pos="3600"/>
          <w:tab w:val="left" w:pos="4480"/>
          <w:tab w:val="left" w:pos="5360"/>
        </w:tabs>
        <w:autoSpaceDE w:val="0"/>
        <w:autoSpaceDN w:val="0"/>
        <w:adjustRightInd w:val="0"/>
        <w:snapToGrid w:val="0"/>
        <w:spacing w:line="240" w:lineRule="auto"/>
        <w:jc w:val="center"/>
        <w:rPr>
          <w:rFonts w:hint="eastAsia" w:ascii="宋体" w:hAnsi="宋体" w:eastAsia="宋体" w:cs="宋体"/>
          <w:bCs/>
          <w:color w:val="auto"/>
          <w:kern w:val="0"/>
          <w:sz w:val="96"/>
          <w:szCs w:val="96"/>
          <w:highlight w:val="none"/>
          <w:lang w:val="en-US" w:eastAsia="zh-CN"/>
        </w:rPr>
      </w:pPr>
      <w:r>
        <w:rPr>
          <w:rFonts w:hint="eastAsia" w:ascii="宋体" w:hAnsi="宋体" w:eastAsia="宋体" w:cs="宋体"/>
          <w:bCs/>
          <w:color w:val="auto"/>
          <w:kern w:val="0"/>
          <w:sz w:val="96"/>
          <w:szCs w:val="96"/>
          <w:highlight w:val="none"/>
          <w:lang w:val="en-US" w:eastAsia="zh-CN"/>
        </w:rPr>
        <w:t>标</w:t>
      </w:r>
    </w:p>
    <w:p>
      <w:pPr>
        <w:tabs>
          <w:tab w:val="left" w:pos="3600"/>
          <w:tab w:val="left" w:pos="4480"/>
          <w:tab w:val="left" w:pos="5360"/>
        </w:tabs>
        <w:autoSpaceDE w:val="0"/>
        <w:autoSpaceDN w:val="0"/>
        <w:adjustRightInd w:val="0"/>
        <w:snapToGrid w:val="0"/>
        <w:spacing w:line="240" w:lineRule="auto"/>
        <w:jc w:val="center"/>
        <w:rPr>
          <w:rFonts w:hint="eastAsia" w:ascii="宋体" w:hAnsi="宋体" w:eastAsia="宋体" w:cs="宋体"/>
          <w:bCs/>
          <w:color w:val="auto"/>
          <w:kern w:val="0"/>
          <w:sz w:val="96"/>
          <w:szCs w:val="96"/>
          <w:highlight w:val="none"/>
        </w:rPr>
      </w:pPr>
      <w:r>
        <w:rPr>
          <w:rFonts w:hint="eastAsia" w:ascii="宋体" w:hAnsi="宋体" w:eastAsia="宋体" w:cs="宋体"/>
          <w:bCs/>
          <w:color w:val="auto"/>
          <w:kern w:val="0"/>
          <w:sz w:val="96"/>
          <w:szCs w:val="96"/>
          <w:highlight w:val="none"/>
        </w:rPr>
        <w:t>文</w:t>
      </w:r>
    </w:p>
    <w:p>
      <w:pPr>
        <w:tabs>
          <w:tab w:val="left" w:pos="3600"/>
          <w:tab w:val="left" w:pos="4480"/>
          <w:tab w:val="left" w:pos="5360"/>
        </w:tabs>
        <w:autoSpaceDE w:val="0"/>
        <w:autoSpaceDN w:val="0"/>
        <w:adjustRightInd w:val="0"/>
        <w:snapToGrid w:val="0"/>
        <w:spacing w:line="240" w:lineRule="auto"/>
        <w:jc w:val="center"/>
        <w:rPr>
          <w:rFonts w:hint="eastAsia" w:ascii="宋体" w:hAnsi="宋体" w:eastAsia="宋体" w:cs="宋体"/>
          <w:bCs/>
          <w:color w:val="auto"/>
          <w:kern w:val="0"/>
          <w:sz w:val="96"/>
          <w:szCs w:val="96"/>
          <w:highlight w:val="none"/>
        </w:rPr>
      </w:pPr>
      <w:r>
        <w:rPr>
          <w:rFonts w:hint="eastAsia" w:ascii="宋体" w:hAnsi="宋体" w:eastAsia="宋体" w:cs="宋体"/>
          <w:bCs/>
          <w:color w:val="auto"/>
          <w:kern w:val="0"/>
          <w:sz w:val="96"/>
          <w:szCs w:val="96"/>
          <w:highlight w:val="none"/>
        </w:rPr>
        <w:t>件</w:t>
      </w:r>
    </w:p>
    <w:p>
      <w:pPr>
        <w:pStyle w:val="4"/>
        <w:spacing w:line="240" w:lineRule="auto"/>
        <w:rPr>
          <w:rFonts w:hint="eastAsia" w:ascii="宋体" w:hAnsi="宋体" w:eastAsia="宋体" w:cs="宋体"/>
          <w:bCs/>
          <w:color w:val="auto"/>
          <w:highlight w:val="none"/>
        </w:rPr>
      </w:pPr>
    </w:p>
    <w:p>
      <w:pPr>
        <w:rPr>
          <w:rFonts w:hint="eastAsia" w:ascii="宋体" w:hAnsi="宋体" w:eastAsia="宋体" w:cs="宋体"/>
          <w:b w:val="0"/>
          <w:bCs/>
          <w:color w:val="auto"/>
          <w:highlight w:val="none"/>
        </w:rPr>
      </w:pPr>
    </w:p>
    <w:p>
      <w:pPr>
        <w:pStyle w:val="10"/>
        <w:rPr>
          <w:rFonts w:hint="eastAsia" w:ascii="宋体" w:hAnsi="宋体" w:eastAsia="宋体" w:cs="宋体"/>
          <w:color w:val="auto"/>
          <w:highlight w:val="none"/>
        </w:rPr>
      </w:pPr>
    </w:p>
    <w:p>
      <w:pPr>
        <w:tabs>
          <w:tab w:val="left" w:pos="6080"/>
          <w:tab w:val="left" w:pos="6640"/>
        </w:tabs>
        <w:autoSpaceDE w:val="0"/>
        <w:autoSpaceDN w:val="0"/>
        <w:adjustRightInd w:val="0"/>
        <w:snapToGrid w:val="0"/>
        <w:spacing w:line="240" w:lineRule="auto"/>
        <w:ind w:firstLine="828" w:firstLineChars="400"/>
        <w:rPr>
          <w:rFonts w:hint="eastAsia" w:ascii="宋体" w:hAnsi="宋体" w:eastAsia="宋体" w:cs="宋体"/>
          <w:bCs/>
          <w:color w:val="auto"/>
          <w:w w:val="99"/>
          <w:kern w:val="0"/>
          <w:szCs w:val="28"/>
          <w:highlight w:val="none"/>
        </w:rPr>
      </w:pPr>
      <w:r>
        <w:rPr>
          <w:rFonts w:hint="eastAsia" w:ascii="宋体" w:hAnsi="宋体" w:eastAsia="宋体" w:cs="宋体"/>
          <w:bCs/>
          <w:color w:val="auto"/>
          <w:w w:val="99"/>
          <w:kern w:val="0"/>
          <w:szCs w:val="28"/>
          <w:highlight w:val="none"/>
          <w:lang w:val="en-US" w:eastAsia="zh-CN"/>
        </w:rPr>
        <w:t>投标人</w:t>
      </w:r>
      <w:r>
        <w:rPr>
          <w:rFonts w:hint="eastAsia" w:ascii="宋体" w:hAnsi="宋体" w:eastAsia="宋体" w:cs="宋体"/>
          <w:bCs/>
          <w:color w:val="auto"/>
          <w:spacing w:val="1"/>
          <w:w w:val="99"/>
          <w:kern w:val="0"/>
          <w:szCs w:val="28"/>
          <w:highlight w:val="none"/>
        </w:rPr>
        <w:t>：</w:t>
      </w:r>
      <w:r>
        <w:rPr>
          <w:rFonts w:hint="eastAsia" w:ascii="宋体" w:hAnsi="宋体" w:eastAsia="宋体" w:cs="宋体"/>
          <w:bCs/>
          <w:color w:val="auto"/>
          <w:w w:val="198"/>
          <w:kern w:val="0"/>
          <w:szCs w:val="28"/>
          <w:highlight w:val="none"/>
          <w:u w:val="single"/>
        </w:rPr>
        <w:t xml:space="preserve"> 　  　　　 　　</w:t>
      </w:r>
      <w:r>
        <w:rPr>
          <w:rFonts w:hint="eastAsia" w:ascii="宋体" w:hAnsi="宋体" w:eastAsia="宋体" w:cs="宋体"/>
          <w:bCs/>
          <w:color w:val="auto"/>
          <w:w w:val="99"/>
          <w:kern w:val="0"/>
          <w:szCs w:val="28"/>
          <w:highlight w:val="none"/>
        </w:rPr>
        <w:t>（公章）</w:t>
      </w:r>
    </w:p>
    <w:p>
      <w:pPr>
        <w:pStyle w:val="2"/>
        <w:rPr>
          <w:rFonts w:hint="eastAsia"/>
        </w:rPr>
      </w:pPr>
    </w:p>
    <w:p>
      <w:pPr>
        <w:tabs>
          <w:tab w:val="left" w:pos="6080"/>
          <w:tab w:val="left" w:pos="6640"/>
        </w:tabs>
        <w:autoSpaceDE w:val="0"/>
        <w:autoSpaceDN w:val="0"/>
        <w:adjustRightInd w:val="0"/>
        <w:snapToGrid w:val="0"/>
        <w:spacing w:line="240" w:lineRule="auto"/>
        <w:ind w:firstLine="828" w:firstLineChars="400"/>
        <w:rPr>
          <w:rFonts w:hint="eastAsia" w:ascii="宋体" w:hAnsi="宋体" w:eastAsia="宋体" w:cs="宋体"/>
          <w:bCs/>
          <w:color w:val="auto"/>
          <w:w w:val="99"/>
          <w:kern w:val="0"/>
          <w:szCs w:val="28"/>
          <w:highlight w:val="none"/>
        </w:rPr>
      </w:pPr>
      <w:r>
        <w:rPr>
          <w:rFonts w:hint="eastAsia" w:ascii="宋体" w:hAnsi="宋体" w:eastAsia="宋体" w:cs="宋体"/>
          <w:bCs/>
          <w:color w:val="auto"/>
          <w:w w:val="99"/>
          <w:kern w:val="0"/>
          <w:szCs w:val="28"/>
          <w:highlight w:val="none"/>
        </w:rPr>
        <w:t>法定代表人或其授权代表：</w:t>
      </w:r>
      <w:r>
        <w:rPr>
          <w:rFonts w:hint="eastAsia" w:ascii="宋体" w:hAnsi="宋体" w:eastAsia="宋体" w:cs="宋体"/>
          <w:bCs/>
          <w:color w:val="auto"/>
          <w:w w:val="198"/>
          <w:kern w:val="0"/>
          <w:szCs w:val="28"/>
          <w:highlight w:val="none"/>
          <w:u w:val="single"/>
        </w:rPr>
        <w:t xml:space="preserve"> 　　 　</w:t>
      </w:r>
      <w:r>
        <w:rPr>
          <w:rFonts w:hint="eastAsia" w:ascii="宋体" w:hAnsi="宋体" w:eastAsia="宋体" w:cs="宋体"/>
          <w:bCs/>
          <w:color w:val="auto"/>
          <w:w w:val="99"/>
          <w:kern w:val="0"/>
          <w:szCs w:val="28"/>
          <w:highlight w:val="none"/>
        </w:rPr>
        <w:t>（签字）</w:t>
      </w:r>
    </w:p>
    <w:p>
      <w:pPr>
        <w:pStyle w:val="2"/>
        <w:rPr>
          <w:rFonts w:hint="eastAsia"/>
        </w:rPr>
      </w:pPr>
    </w:p>
    <w:p>
      <w:pPr>
        <w:tabs>
          <w:tab w:val="left" w:pos="3280"/>
          <w:tab w:val="left" w:pos="4680"/>
          <w:tab w:val="left" w:pos="6080"/>
        </w:tabs>
        <w:autoSpaceDE w:val="0"/>
        <w:autoSpaceDN w:val="0"/>
        <w:adjustRightInd w:val="0"/>
        <w:snapToGrid w:val="0"/>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Cs/>
          <w:color w:val="auto"/>
          <w:w w:val="99"/>
          <w:kern w:val="0"/>
          <w:szCs w:val="28"/>
          <w:highlight w:val="none"/>
          <w:u w:val="single"/>
        </w:rPr>
        <w:t xml:space="preserve">     　</w:t>
      </w:r>
      <w:r>
        <w:rPr>
          <w:rFonts w:hint="eastAsia" w:ascii="宋体" w:hAnsi="宋体" w:eastAsia="宋体" w:cs="宋体"/>
          <w:bCs/>
          <w:color w:val="auto"/>
          <w:w w:val="99"/>
          <w:kern w:val="0"/>
          <w:szCs w:val="28"/>
          <w:highlight w:val="none"/>
        </w:rPr>
        <w:t>年</w:t>
      </w:r>
      <w:r>
        <w:rPr>
          <w:rFonts w:hint="eastAsia" w:ascii="宋体" w:hAnsi="宋体" w:eastAsia="宋体" w:cs="宋体"/>
          <w:bCs/>
          <w:color w:val="auto"/>
          <w:w w:val="198"/>
          <w:kern w:val="0"/>
          <w:szCs w:val="28"/>
          <w:highlight w:val="none"/>
          <w:u w:val="single"/>
        </w:rPr>
        <w:t xml:space="preserve">  </w:t>
      </w:r>
      <w:r>
        <w:rPr>
          <w:rFonts w:hint="eastAsia" w:ascii="宋体" w:hAnsi="宋体" w:eastAsia="宋体" w:cs="宋体"/>
          <w:bCs/>
          <w:color w:val="auto"/>
          <w:w w:val="99"/>
          <w:kern w:val="0"/>
          <w:szCs w:val="28"/>
          <w:highlight w:val="none"/>
        </w:rPr>
        <w:t>月</w:t>
      </w:r>
      <w:r>
        <w:rPr>
          <w:rFonts w:hint="eastAsia" w:ascii="宋体" w:hAnsi="宋体" w:eastAsia="宋体" w:cs="宋体"/>
          <w:bCs/>
          <w:color w:val="auto"/>
          <w:w w:val="198"/>
          <w:kern w:val="0"/>
          <w:szCs w:val="28"/>
          <w:highlight w:val="none"/>
          <w:u w:val="single"/>
        </w:rPr>
        <w:t xml:space="preserve">  </w:t>
      </w:r>
      <w:r>
        <w:rPr>
          <w:rFonts w:hint="eastAsia" w:ascii="宋体" w:hAnsi="宋体" w:eastAsia="宋体" w:cs="宋体"/>
          <w:bCs/>
          <w:color w:val="auto"/>
          <w:w w:val="99"/>
          <w:kern w:val="0"/>
          <w:szCs w:val="28"/>
          <w:highlight w:val="none"/>
        </w:rPr>
        <w:t>日</w:t>
      </w:r>
    </w:p>
    <w:p>
      <w:pPr>
        <w:spacing w:line="440" w:lineRule="exact"/>
        <w:outlineLvl w:val="1"/>
        <w:rPr>
          <w:rFonts w:hint="eastAsia" w:ascii="宋体" w:hAnsi="宋体" w:eastAsia="宋体" w:cs="宋体"/>
          <w:b/>
          <w:bCs/>
          <w:color w:val="auto"/>
          <w:sz w:val="24"/>
          <w:szCs w:val="24"/>
          <w:highlight w:val="none"/>
        </w:rPr>
        <w:sectPr>
          <w:headerReference r:id="rId3" w:type="default"/>
          <w:footerReference r:id="rId4" w:type="default"/>
          <w:pgSz w:w="11907" w:h="16840"/>
          <w:pgMar w:top="1134" w:right="1191" w:bottom="1134" w:left="1304" w:header="851" w:footer="992" w:gutter="0"/>
          <w:pgNumType w:fmt="decimal"/>
          <w:cols w:space="720" w:num="1"/>
          <w:docGrid w:linePitch="380" w:charSpace="-5735"/>
        </w:sectPr>
      </w:pPr>
    </w:p>
    <w:p>
      <w:pPr>
        <w:spacing w:line="440" w:lineRule="exact"/>
        <w:ind w:firstLine="482" w:firstLineChars="200"/>
        <w:jc w:val="center"/>
        <w:outlineLvl w:val="1"/>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目  录</w:t>
      </w:r>
    </w:p>
    <w:p>
      <w:pPr>
        <w:spacing w:line="440" w:lineRule="exact"/>
        <w:ind w:firstLine="482" w:firstLineChars="200"/>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一、经济部分</w:t>
      </w:r>
    </w:p>
    <w:p>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（一）报价函</w:t>
      </w:r>
    </w:p>
    <w:p>
      <w:pPr>
        <w:spacing w:line="44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报价表</w:t>
      </w:r>
    </w:p>
    <w:p>
      <w:pPr>
        <w:spacing w:line="360" w:lineRule="auto"/>
        <w:ind w:firstLine="482" w:firstLineChars="200"/>
        <w:outlineLvl w:val="1"/>
        <w:rPr>
          <w:rFonts w:hint="eastAsia" w:ascii="宋体" w:hAnsi="宋体" w:eastAsia="宋体" w:cs="宋体"/>
          <w:b/>
          <w:bCs/>
          <w:color w:val="auto"/>
          <w:sz w:val="24"/>
          <w:szCs w:val="24"/>
          <w:highlight w:val="none"/>
        </w:rPr>
      </w:pPr>
      <w:bookmarkStart w:id="0" w:name="_Toc20774"/>
      <w:bookmarkStart w:id="1" w:name="_Toc32450"/>
      <w:bookmarkStart w:id="2" w:name="_Toc1642"/>
      <w:bookmarkStart w:id="3" w:name="_Toc5994"/>
      <w:r>
        <w:rPr>
          <w:rFonts w:hint="eastAsia" w:ascii="宋体" w:hAnsi="宋体" w:eastAsia="宋体" w:cs="宋体"/>
          <w:b/>
          <w:bCs/>
          <w:color w:val="auto"/>
          <w:sz w:val="24"/>
          <w:szCs w:val="24"/>
          <w:highlight w:val="none"/>
        </w:rPr>
        <w:t>二、</w:t>
      </w:r>
      <w:bookmarkEnd w:id="0"/>
      <w:bookmarkEnd w:id="1"/>
      <w:bookmarkEnd w:id="2"/>
      <w:bookmarkEnd w:id="3"/>
      <w:bookmarkStart w:id="4" w:name="_Toc21979"/>
      <w:bookmarkStart w:id="5" w:name="_Toc31851"/>
      <w:bookmarkStart w:id="6" w:name="_Toc3763"/>
      <w:bookmarkStart w:id="7" w:name="_Toc4761"/>
      <w:r>
        <w:rPr>
          <w:rFonts w:hint="eastAsia" w:ascii="宋体" w:hAnsi="宋体" w:eastAsia="宋体" w:cs="宋体"/>
          <w:b/>
          <w:bCs/>
          <w:color w:val="auto"/>
          <w:sz w:val="24"/>
          <w:szCs w:val="24"/>
          <w:highlight w:val="none"/>
        </w:rPr>
        <w:t>资格条件部分</w:t>
      </w:r>
      <w:bookmarkEnd w:id="4"/>
      <w:bookmarkEnd w:id="5"/>
      <w:bookmarkEnd w:id="6"/>
      <w:bookmarkEnd w:id="7"/>
    </w:p>
    <w:p>
      <w:pPr>
        <w:shd w:val="clear"/>
        <w:snapToGrid w:val="0"/>
        <w:spacing w:line="400" w:lineRule="exact"/>
        <w:ind w:firstLine="480" w:firstLineChars="200"/>
        <w:rPr>
          <w:rFonts w:hint="eastAsia" w:ascii="宋体" w:hAnsi="宋体" w:eastAsia="宋体" w:cs="宋体"/>
          <w:color w:val="auto"/>
          <w:sz w:val="24"/>
          <w:szCs w:val="24"/>
          <w:highlight w:val="none"/>
        </w:rPr>
      </w:pPr>
      <w:bookmarkStart w:id="8" w:name="_Toc11730"/>
      <w:bookmarkStart w:id="9" w:name="_Toc32108"/>
      <w:r>
        <w:rPr>
          <w:rFonts w:hint="eastAsia" w:ascii="宋体" w:hAnsi="宋体" w:eastAsia="宋体" w:cs="宋体"/>
          <w:color w:val="auto"/>
          <w:sz w:val="24"/>
          <w:szCs w:val="24"/>
          <w:highlight w:val="none"/>
        </w:rPr>
        <w:t>（一）法人营业执照（副本）或事业单位法人证书（副本）或社会团体法人登记证书复印件</w:t>
      </w:r>
    </w:p>
    <w:p>
      <w:pPr>
        <w:shd w:val="clea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（二）法定代表人身份证明书（格式）</w:t>
      </w:r>
    </w:p>
    <w:p>
      <w:pPr>
        <w:shd w:val="clea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（三）法定代表人授权委托书（格式）</w:t>
      </w:r>
    </w:p>
    <w:p>
      <w:pPr>
        <w:shd w:val="clea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（四）基本资格条件承诺函（格式）</w:t>
      </w:r>
    </w:p>
    <w:p>
      <w:pPr>
        <w:keepNext w:val="0"/>
        <w:keepLines w:val="0"/>
        <w:pageBreakBefore w:val="0"/>
        <w:widowControl w:val="0"/>
        <w:kinsoku/>
        <w:wordWrap/>
        <w:overflowPunct/>
        <w:topLinePunct w:val="0"/>
        <w:autoSpaceDE/>
        <w:autoSpaceDN/>
        <w:bidi w:val="0"/>
        <w:adjustRightInd/>
        <w:snapToGrid/>
        <w:spacing w:before="191" w:beforeLines="50" w:line="360" w:lineRule="auto"/>
        <w:ind w:firstLine="482" w:firstLineChars="200"/>
        <w:textAlignment w:val="auto"/>
        <w:outlineLvl w:val="1"/>
        <w:rPr>
          <w:rFonts w:hint="eastAsia" w:ascii="宋体" w:hAnsi="宋体" w:eastAsia="宋体" w:cs="宋体"/>
          <w:b/>
          <w:bCs/>
          <w:color w:val="auto"/>
          <w:sz w:val="24"/>
          <w:szCs w:val="24"/>
          <w:highlight w:val="none"/>
        </w:rPr>
      </w:pPr>
      <w:bookmarkStart w:id="10" w:name="_Toc21445"/>
      <w:bookmarkStart w:id="11" w:name="_Toc6195"/>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、其他资料</w:t>
      </w:r>
      <w:bookmarkEnd w:id="8"/>
      <w:bookmarkEnd w:id="9"/>
      <w:bookmarkEnd w:id="10"/>
      <w:bookmarkEnd w:id="11"/>
    </w:p>
    <w:p>
      <w:pPr>
        <w:rPr>
          <w:rFonts w:hint="eastAsia" w:ascii="方正仿宋_GB2312" w:hAnsi="方正仿宋_GB2312" w:eastAsia="方正仿宋_GB2312" w:cs="方正仿宋_GB2312"/>
          <w:sz w:val="28"/>
          <w:szCs w:val="28"/>
          <w:lang w:val="en-US" w:eastAsia="zh-CN"/>
        </w:rPr>
      </w:pPr>
    </w:p>
    <w:p>
      <w:pPr>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br w:type="page"/>
      </w:r>
    </w:p>
    <w:p>
      <w:pPr>
        <w:shd w:val="clea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（一）报价函</w:t>
      </w:r>
    </w:p>
    <w:p>
      <w:pPr>
        <w:shd w:val="clear"/>
        <w:tabs>
          <w:tab w:val="left" w:pos="6300"/>
        </w:tabs>
        <w:snapToGrid w:val="0"/>
        <w:spacing w:line="312" w:lineRule="auto"/>
        <w:ind w:firstLine="422" w:firstLineChars="200"/>
        <w:jc w:val="center"/>
        <w:rPr>
          <w:rFonts w:hint="eastAsia" w:ascii="宋体" w:hAnsi="宋体" w:eastAsia="宋体" w:cs="宋体"/>
          <w:b/>
          <w:color w:val="auto"/>
          <w:szCs w:val="28"/>
          <w:highlight w:val="none"/>
        </w:rPr>
      </w:pPr>
    </w:p>
    <w:p>
      <w:pPr>
        <w:shd w:val="clear"/>
        <w:tabs>
          <w:tab w:val="left" w:pos="6300"/>
        </w:tabs>
        <w:snapToGrid w:val="0"/>
        <w:spacing w:line="312" w:lineRule="auto"/>
        <w:ind w:firstLine="643" w:firstLineChars="20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报价函</w:t>
      </w:r>
    </w:p>
    <w:p>
      <w:pPr>
        <w:shd w:val="clear"/>
        <w:tabs>
          <w:tab w:val="left" w:pos="6300"/>
        </w:tabs>
        <w:snapToGrid w:val="0"/>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招标人</w:t>
      </w:r>
      <w:r>
        <w:rPr>
          <w:rFonts w:hint="eastAsia" w:ascii="宋体" w:hAnsi="宋体" w:eastAsia="宋体" w:cs="宋体"/>
          <w:color w:val="auto"/>
          <w:sz w:val="24"/>
          <w:szCs w:val="24"/>
          <w:highlight w:val="none"/>
          <w:u w:val="single"/>
        </w:rPr>
        <w:t>名称）</w:t>
      </w:r>
      <w:r>
        <w:rPr>
          <w:rFonts w:hint="eastAsia" w:ascii="宋体" w:hAnsi="宋体" w:eastAsia="宋体" w:cs="宋体"/>
          <w:color w:val="auto"/>
          <w:sz w:val="24"/>
          <w:szCs w:val="24"/>
          <w:highlight w:val="none"/>
        </w:rPr>
        <w:t>：</w:t>
      </w:r>
    </w:p>
    <w:p>
      <w:pPr>
        <w:shd w:val="clear"/>
        <w:tabs>
          <w:tab w:val="left" w:pos="6300"/>
        </w:tabs>
        <w:snapToGrid w:val="0"/>
        <w:spacing w:line="312" w:lineRule="auto"/>
        <w:ind w:firstLine="480" w:firstLineChars="200"/>
        <w:rPr>
          <w:rFonts w:hint="eastAsia" w:ascii="宋体" w:hAnsi="宋体" w:eastAsia="宋体" w:cs="宋体"/>
          <w:highlight w:val="none"/>
          <w:lang w:val="en-US" w:eastAsia="zh-CN"/>
        </w:rPr>
      </w:pPr>
      <w:r>
        <w:rPr>
          <w:rFonts w:hint="eastAsia" w:ascii="宋体" w:hAnsi="宋体" w:eastAsia="宋体" w:cs="宋体"/>
          <w:color w:val="auto"/>
          <w:sz w:val="24"/>
          <w:szCs w:val="24"/>
          <w:highlight w:val="none"/>
        </w:rPr>
        <w:t>我方收到____________________________（项目名称）的</w:t>
      </w:r>
      <w:r>
        <w:rPr>
          <w:rFonts w:hint="eastAsia" w:ascii="宋体" w:hAnsi="宋体" w:cs="宋体"/>
          <w:color w:val="auto"/>
          <w:sz w:val="24"/>
          <w:szCs w:val="24"/>
          <w:highlight w:val="none"/>
          <w:lang w:val="en-US" w:eastAsia="zh-CN"/>
        </w:rPr>
        <w:t>招标文件</w:t>
      </w:r>
      <w:r>
        <w:rPr>
          <w:rFonts w:hint="eastAsia" w:ascii="宋体" w:hAnsi="宋体" w:eastAsia="宋体" w:cs="宋体"/>
          <w:color w:val="auto"/>
          <w:sz w:val="24"/>
          <w:szCs w:val="24"/>
          <w:highlight w:val="none"/>
        </w:rPr>
        <w:t>，经详细研究，决定参加该项目的</w:t>
      </w:r>
      <w:r>
        <w:rPr>
          <w:rFonts w:hint="eastAsia" w:ascii="宋体" w:hAnsi="宋体" w:eastAsia="宋体" w:cs="宋体"/>
          <w:color w:val="auto"/>
          <w:sz w:val="24"/>
          <w:szCs w:val="24"/>
          <w:highlight w:val="none"/>
          <w:lang w:val="en-US" w:eastAsia="zh-CN"/>
        </w:rPr>
        <w:t>报价</w:t>
      </w:r>
      <w:r>
        <w:rPr>
          <w:rFonts w:hint="eastAsia" w:ascii="宋体" w:hAnsi="宋体" w:eastAsia="宋体" w:cs="宋体"/>
          <w:color w:val="auto"/>
          <w:sz w:val="24"/>
          <w:szCs w:val="24"/>
          <w:highlight w:val="none"/>
        </w:rPr>
        <w:t>。</w:t>
      </w:r>
    </w:p>
    <w:p>
      <w:pPr>
        <w:tabs>
          <w:tab w:val="left" w:pos="6300"/>
        </w:tabs>
        <w:snapToGrid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rPr>
        <w:t>愿意按照</w:t>
      </w:r>
      <w:r>
        <w:rPr>
          <w:rFonts w:hint="eastAsia" w:ascii="宋体" w:hAnsi="宋体" w:cs="宋体"/>
          <w:color w:val="auto"/>
          <w:sz w:val="24"/>
          <w:szCs w:val="24"/>
          <w:lang w:eastAsia="zh-CN"/>
        </w:rPr>
        <w:t>招标文件</w:t>
      </w:r>
      <w:r>
        <w:rPr>
          <w:rFonts w:hint="eastAsia" w:ascii="宋体" w:hAnsi="宋体" w:eastAsia="宋体" w:cs="宋体"/>
          <w:color w:val="auto"/>
          <w:sz w:val="24"/>
          <w:szCs w:val="24"/>
        </w:rPr>
        <w:t>中的一切要求提供本项目服务，</w:t>
      </w:r>
      <w:r>
        <w:rPr>
          <w:rFonts w:hint="eastAsia" w:ascii="宋体" w:hAnsi="宋体" w:eastAsia="宋体" w:cs="宋体"/>
          <w:color w:val="auto"/>
          <w:sz w:val="24"/>
          <w:szCs w:val="24"/>
          <w:lang w:val="en-US" w:eastAsia="zh-CN"/>
        </w:rPr>
        <w:t>以     元/公斤的竞卖</w:t>
      </w:r>
      <w:r>
        <w:rPr>
          <w:rFonts w:hint="eastAsia" w:ascii="宋体" w:hAnsi="宋体" w:eastAsia="宋体" w:cs="宋体"/>
          <w:color w:val="auto"/>
          <w:sz w:val="24"/>
          <w:szCs w:val="24"/>
        </w:rPr>
        <w:t>单价</w:t>
      </w:r>
      <w:r>
        <w:rPr>
          <w:rFonts w:hint="eastAsia" w:ascii="宋体" w:hAnsi="宋体" w:eastAsia="宋体" w:cs="宋体"/>
          <w:color w:val="auto"/>
          <w:sz w:val="24"/>
          <w:szCs w:val="24"/>
          <w:lang w:val="en-US" w:eastAsia="zh-CN"/>
        </w:rPr>
        <w:t>予以</w:t>
      </w:r>
      <w:r>
        <w:rPr>
          <w:rFonts w:hint="eastAsia" w:ascii="宋体" w:hAnsi="宋体" w:eastAsia="宋体" w:cs="宋体"/>
          <w:color w:val="auto"/>
          <w:sz w:val="24"/>
          <w:szCs w:val="24"/>
        </w:rPr>
        <w:t>报价</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服务期（工期）：</w:t>
      </w:r>
      <w:r>
        <w:rPr>
          <w:rFonts w:hint="eastAsia" w:ascii="宋体" w:hAnsi="宋体" w:eastAsia="宋体" w:cs="宋体"/>
          <w:color w:val="auto"/>
          <w:sz w:val="24"/>
          <w:szCs w:val="24"/>
          <w:u w:val="single"/>
          <w:lang w:val="en-US" w:eastAsia="zh-CN"/>
        </w:rPr>
        <w:t xml:space="preserve"> 5天 </w:t>
      </w:r>
      <w:r>
        <w:rPr>
          <w:rFonts w:hint="eastAsia" w:ascii="宋体" w:hAnsi="宋体" w:eastAsia="宋体" w:cs="宋体"/>
          <w:color w:val="auto"/>
          <w:sz w:val="24"/>
          <w:szCs w:val="24"/>
          <w:lang w:val="en-US" w:eastAsia="zh-CN"/>
        </w:rPr>
        <w:t>。项目负责人为            。</w:t>
      </w:r>
    </w:p>
    <w:p>
      <w:pPr>
        <w:shd w:val="clea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2.我方现提交的响应文件为：</w:t>
      </w:r>
      <w:r>
        <w:rPr>
          <w:rFonts w:hint="eastAsia" w:ascii="宋体" w:hAnsi="宋体" w:eastAsia="宋体" w:cs="宋体"/>
          <w:color w:val="auto"/>
          <w:sz w:val="24"/>
          <w:szCs w:val="24"/>
          <w:highlight w:val="none"/>
          <w:lang w:val="en-US" w:eastAsia="zh-CN"/>
        </w:rPr>
        <w:t>投标文件纸质件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w:t>
      </w:r>
    </w:p>
    <w:p>
      <w:pPr>
        <w:shd w:val="clea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3.我方承诺：本次</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rPr>
        <w:t>的有效期为提交响应文件截止时间起90天。</w:t>
      </w:r>
    </w:p>
    <w:p>
      <w:pPr>
        <w:shd w:val="clea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4.我方完全理解和接受贵方</w:t>
      </w:r>
      <w:r>
        <w:rPr>
          <w:rFonts w:hint="eastAsia" w:ascii="宋体" w:hAnsi="宋体" w:cs="宋体"/>
          <w:color w:val="auto"/>
          <w:sz w:val="24"/>
          <w:szCs w:val="24"/>
          <w:highlight w:val="none"/>
          <w:lang w:val="en-US" w:eastAsia="zh-CN"/>
        </w:rPr>
        <w:t>招标文件</w:t>
      </w:r>
      <w:r>
        <w:rPr>
          <w:rFonts w:hint="eastAsia" w:ascii="宋体" w:hAnsi="宋体" w:eastAsia="宋体" w:cs="宋体"/>
          <w:color w:val="auto"/>
          <w:sz w:val="24"/>
          <w:szCs w:val="24"/>
          <w:highlight w:val="none"/>
        </w:rPr>
        <w:t>的一切规定和要求及评审办法。</w:t>
      </w:r>
    </w:p>
    <w:p>
      <w:pPr>
        <w:shd w:val="clea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5.在整个</w:t>
      </w:r>
      <w:r>
        <w:rPr>
          <w:rFonts w:hint="eastAsia" w:ascii="宋体" w:hAnsi="宋体" w:cs="宋体"/>
          <w:color w:val="auto"/>
          <w:sz w:val="24"/>
          <w:szCs w:val="24"/>
          <w:highlight w:val="none"/>
          <w:lang w:val="en-US" w:eastAsia="zh-CN"/>
        </w:rPr>
        <w:t>招标</w:t>
      </w:r>
      <w:r>
        <w:rPr>
          <w:rFonts w:hint="eastAsia" w:ascii="宋体" w:hAnsi="宋体" w:eastAsia="宋体" w:cs="宋体"/>
          <w:color w:val="auto"/>
          <w:sz w:val="24"/>
          <w:szCs w:val="24"/>
          <w:highlight w:val="none"/>
        </w:rPr>
        <w:t>过程中，我方若有违规行为，接受按照</w:t>
      </w:r>
      <w:r>
        <w:rPr>
          <w:rFonts w:hint="eastAsia" w:ascii="宋体" w:hAnsi="宋体" w:eastAsia="宋体" w:cs="宋体"/>
          <w:color w:val="auto"/>
          <w:sz w:val="24"/>
          <w:szCs w:val="24"/>
          <w:highlight w:val="none"/>
          <w:lang w:val="en-US" w:eastAsia="zh-CN"/>
        </w:rPr>
        <w:t>相关法律法规和</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招标文件</w:t>
      </w:r>
      <w:r>
        <w:rPr>
          <w:rFonts w:hint="eastAsia" w:ascii="宋体" w:hAnsi="宋体" w:eastAsia="宋体" w:cs="宋体"/>
          <w:color w:val="auto"/>
          <w:sz w:val="24"/>
          <w:szCs w:val="24"/>
          <w:highlight w:val="none"/>
        </w:rPr>
        <w:t>》之规定给予惩罚。</w:t>
      </w:r>
    </w:p>
    <w:p>
      <w:pPr>
        <w:shd w:val="clea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6.我方若成为</w:t>
      </w:r>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rPr>
        <w:t>，将按照</w:t>
      </w:r>
      <w:r>
        <w:rPr>
          <w:rFonts w:hint="eastAsia" w:ascii="宋体" w:hAnsi="宋体" w:cs="宋体"/>
          <w:color w:val="auto"/>
          <w:sz w:val="24"/>
          <w:szCs w:val="24"/>
          <w:highlight w:val="none"/>
          <w:lang w:val="en-US" w:eastAsia="zh-CN"/>
        </w:rPr>
        <w:t>招标文件</w:t>
      </w:r>
      <w:r>
        <w:rPr>
          <w:rFonts w:hint="eastAsia" w:ascii="宋体" w:hAnsi="宋体" w:eastAsia="宋体" w:cs="宋体"/>
          <w:color w:val="auto"/>
          <w:sz w:val="24"/>
          <w:szCs w:val="24"/>
          <w:highlight w:val="none"/>
          <w:lang w:val="en-US" w:eastAsia="zh-CN"/>
        </w:rPr>
        <w:t>要求</w:t>
      </w:r>
      <w:r>
        <w:rPr>
          <w:rFonts w:hint="eastAsia" w:ascii="宋体" w:hAnsi="宋体" w:eastAsia="宋体" w:cs="宋体"/>
          <w:color w:val="auto"/>
          <w:sz w:val="24"/>
          <w:szCs w:val="24"/>
          <w:highlight w:val="none"/>
        </w:rPr>
        <w:t>签订合同，并且严格履行合同义务。本承诺函将成为合同不可分割的一部分，与合同具有同等的法律效力。</w:t>
      </w:r>
    </w:p>
    <w:p>
      <w:pPr>
        <w:shd w:val="clea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8"/>
          <w:highlight w:val="none"/>
        </w:rPr>
        <w:t>我方未</w:t>
      </w:r>
      <w:r>
        <w:rPr>
          <w:rFonts w:hint="eastAsia" w:ascii="宋体" w:hAnsi="宋体" w:eastAsia="宋体" w:cs="宋体"/>
          <w:color w:val="auto"/>
          <w:sz w:val="24"/>
          <w:szCs w:val="24"/>
          <w:highlight w:val="none"/>
        </w:rPr>
        <w:t>为</w:t>
      </w:r>
      <w:r>
        <w:rPr>
          <w:rFonts w:hint="eastAsia" w:ascii="宋体" w:hAnsi="宋体" w:eastAsia="宋体" w:cs="宋体"/>
          <w:color w:val="auto"/>
          <w:sz w:val="24"/>
          <w:szCs w:val="24"/>
          <w:highlight w:val="none"/>
          <w:lang w:val="en-US" w:eastAsia="zh-CN"/>
        </w:rPr>
        <w:t>本</w:t>
      </w:r>
      <w:r>
        <w:rPr>
          <w:rFonts w:hint="eastAsia" w:ascii="宋体" w:hAnsi="宋体" w:eastAsia="宋体" w:cs="宋体"/>
          <w:color w:val="auto"/>
          <w:sz w:val="24"/>
          <w:szCs w:val="24"/>
          <w:highlight w:val="none"/>
        </w:rPr>
        <w:t>项目提供</w:t>
      </w:r>
      <w:r>
        <w:rPr>
          <w:rFonts w:hint="eastAsia" w:ascii="宋体" w:hAnsi="宋体" w:eastAsia="宋体" w:cs="宋体"/>
          <w:color w:val="auto"/>
          <w:sz w:val="24"/>
          <w:szCs w:val="24"/>
          <w:highlight w:val="none"/>
          <w:lang w:val="en-US" w:eastAsia="zh-CN"/>
        </w:rPr>
        <w:t>前期</w:t>
      </w:r>
      <w:r>
        <w:rPr>
          <w:rFonts w:hint="eastAsia" w:ascii="宋体" w:hAnsi="宋体" w:eastAsia="宋体" w:cs="宋体"/>
          <w:color w:val="auto"/>
          <w:sz w:val="24"/>
          <w:szCs w:val="24"/>
          <w:highlight w:val="none"/>
        </w:rPr>
        <w:t>整体设计、规范编制或者项目管理、监理、检测等服务。</w:t>
      </w:r>
    </w:p>
    <w:p>
      <w:pPr>
        <w:shd w:val="clear"/>
        <w:tabs>
          <w:tab w:val="left" w:pos="6300"/>
        </w:tabs>
        <w:snapToGrid w:val="0"/>
        <w:spacing w:line="312" w:lineRule="auto"/>
        <w:ind w:firstLine="570"/>
        <w:rPr>
          <w:rFonts w:hint="eastAsia" w:ascii="宋体" w:hAnsi="宋体" w:eastAsia="宋体" w:cs="宋体"/>
          <w:color w:val="auto"/>
          <w:sz w:val="24"/>
          <w:szCs w:val="24"/>
          <w:highlight w:val="none"/>
        </w:rPr>
      </w:pPr>
    </w:p>
    <w:p>
      <w:pPr>
        <w:shd w:val="clear"/>
        <w:tabs>
          <w:tab w:val="left" w:pos="6300"/>
        </w:tabs>
        <w:snapToGrid w:val="0"/>
        <w:spacing w:line="312" w:lineRule="auto"/>
        <w:ind w:firstLine="570"/>
        <w:rPr>
          <w:rFonts w:hint="eastAsia" w:ascii="宋体" w:hAnsi="宋体" w:eastAsia="宋体" w:cs="宋体"/>
          <w:color w:val="auto"/>
          <w:sz w:val="24"/>
          <w:szCs w:val="24"/>
          <w:highlight w:val="none"/>
        </w:rPr>
      </w:pPr>
    </w:p>
    <w:p>
      <w:pPr>
        <w:shd w:val="clear"/>
        <w:tabs>
          <w:tab w:val="left" w:pos="6300"/>
        </w:tabs>
        <w:snapToGrid w:val="0"/>
        <w:spacing w:line="312" w:lineRule="auto"/>
        <w:ind w:firstLine="57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投标人（公章）签署：</w:t>
      </w:r>
    </w:p>
    <w:p>
      <w:pPr>
        <w:shd w:val="clear"/>
        <w:tabs>
          <w:tab w:val="left" w:pos="6300"/>
        </w:tabs>
        <w:snapToGrid w:val="0"/>
        <w:spacing w:line="312" w:lineRule="auto"/>
        <w:ind w:firstLine="57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法定代表人（或委托代理人）签字：</w:t>
      </w:r>
    </w:p>
    <w:p>
      <w:pPr>
        <w:pStyle w:val="2"/>
        <w:rPr>
          <w:rFonts w:hint="eastAsia"/>
        </w:rPr>
      </w:pPr>
    </w:p>
    <w:p>
      <w:pPr>
        <w:shd w:val="clear"/>
        <w:tabs>
          <w:tab w:val="left" w:pos="6300"/>
        </w:tabs>
        <w:snapToGrid w:val="0"/>
        <w:spacing w:line="312" w:lineRule="auto"/>
        <w:ind w:firstLine="570"/>
        <w:rPr>
          <w:rFonts w:hint="eastAsia" w:ascii="宋体" w:hAnsi="宋体" w:eastAsia="宋体" w:cs="宋体"/>
          <w:color w:val="auto"/>
          <w:sz w:val="24"/>
          <w:szCs w:val="24"/>
          <w:highlight w:val="none"/>
        </w:rPr>
      </w:pPr>
    </w:p>
    <w:p>
      <w:pPr>
        <w:shd w:val="clear"/>
        <w:tabs>
          <w:tab w:val="left" w:pos="6300"/>
        </w:tabs>
        <w:snapToGrid w:val="0"/>
        <w:spacing w:line="312" w:lineRule="auto"/>
        <w:ind w:firstLine="57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lang w:val="en-US" w:eastAsia="zh-CN"/>
        </w:rPr>
        <w:t xml:space="preserve">                            </w:t>
      </w:r>
    </w:p>
    <w:p>
      <w:pPr>
        <w:shd w:val="clear"/>
        <w:tabs>
          <w:tab w:val="left" w:pos="6300"/>
        </w:tabs>
        <w:snapToGrid w:val="0"/>
        <w:spacing w:line="312" w:lineRule="auto"/>
        <w:ind w:firstLine="57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传真：</w:t>
      </w:r>
      <w:r>
        <w:rPr>
          <w:rFonts w:hint="eastAsia" w:ascii="宋体" w:hAnsi="宋体" w:eastAsia="宋体" w:cs="宋体"/>
          <w:color w:val="auto"/>
          <w:sz w:val="24"/>
          <w:szCs w:val="24"/>
          <w:highlight w:val="none"/>
          <w:u w:val="single"/>
        </w:rPr>
        <w:t xml:space="preserve">                           </w:t>
      </w:r>
    </w:p>
    <w:p>
      <w:pPr>
        <w:shd w:val="clear"/>
        <w:tabs>
          <w:tab w:val="left" w:pos="6300"/>
        </w:tabs>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网址：</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single"/>
        </w:rPr>
        <w:t xml:space="preserve">                           </w:t>
      </w:r>
    </w:p>
    <w:p>
      <w:pPr>
        <w:shd w:val="clear"/>
        <w:tabs>
          <w:tab w:val="left" w:pos="6300"/>
        </w:tabs>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rPr>
        <w:t xml:space="preserve">                           </w:t>
      </w:r>
    </w:p>
    <w:p>
      <w:pPr>
        <w:ind w:firstLine="5040" w:firstLineChars="2100"/>
        <w:rPr>
          <w:rFonts w:hint="eastAsia" w:ascii="方正仿宋_GB2312" w:hAnsi="方正仿宋_GB2312" w:eastAsia="方正仿宋_GB2312" w:cs="方正仿宋_GB2312"/>
          <w:sz w:val="28"/>
          <w:szCs w:val="28"/>
          <w:lang w:val="en-US" w:eastAsia="zh-CN"/>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方正仿宋_GB2312" w:hAnsi="方正仿宋_GB2312" w:eastAsia="方正仿宋_GB2312" w:cs="方正仿宋_GB2312"/>
          <w:sz w:val="28"/>
          <w:szCs w:val="28"/>
          <w:lang w:val="en-US" w:eastAsia="zh-CN"/>
        </w:rPr>
        <w:br w:type="page"/>
      </w:r>
    </w:p>
    <w:p>
      <w:pPr>
        <w:shd w:val="clear"/>
        <w:spacing w:line="400" w:lineRule="exact"/>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二</w:t>
      </w:r>
      <w:r>
        <w:rPr>
          <w:rFonts w:hint="eastAsia" w:asciiTheme="minorEastAsia" w:hAnsiTheme="minorEastAsia" w:eastAsiaTheme="minorEastAsia" w:cstheme="minorEastAsia"/>
          <w:color w:val="auto"/>
          <w:sz w:val="24"/>
          <w:szCs w:val="24"/>
          <w:highlight w:val="none"/>
        </w:rPr>
        <w:t>）报价</w:t>
      </w:r>
      <w:r>
        <w:rPr>
          <w:rFonts w:hint="eastAsia" w:asciiTheme="minorEastAsia" w:hAnsiTheme="minorEastAsia" w:eastAsiaTheme="minorEastAsia" w:cstheme="minorEastAsia"/>
          <w:color w:val="auto"/>
          <w:sz w:val="24"/>
          <w:szCs w:val="24"/>
          <w:highlight w:val="none"/>
          <w:lang w:val="en-US" w:eastAsia="zh-CN"/>
        </w:rPr>
        <w:t>表</w:t>
      </w:r>
    </w:p>
    <w:p>
      <w:pPr>
        <w:rPr>
          <w:rFonts w:hint="eastAsia" w:asciiTheme="minorEastAsia" w:hAnsiTheme="minorEastAsia" w:eastAsiaTheme="minorEastAsia" w:cstheme="minorEastAsia"/>
          <w:sz w:val="28"/>
          <w:szCs w:val="28"/>
        </w:rPr>
      </w:pPr>
    </w:p>
    <w:p>
      <w:pPr>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rPr>
        <w:t>报价</w:t>
      </w:r>
      <w:r>
        <w:rPr>
          <w:rFonts w:hint="eastAsia" w:asciiTheme="minorEastAsia" w:hAnsiTheme="minorEastAsia" w:eastAsiaTheme="minorEastAsia" w:cstheme="minorEastAsia"/>
          <w:b/>
          <w:bCs/>
          <w:sz w:val="24"/>
          <w:szCs w:val="24"/>
          <w:lang w:val="en-US" w:eastAsia="zh-CN"/>
        </w:rPr>
        <w:t>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2"/>
        <w:gridCol w:w="6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922" w:type="dxa"/>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工程内容</w:t>
            </w:r>
          </w:p>
        </w:tc>
        <w:tc>
          <w:tcPr>
            <w:tcW w:w="6837" w:type="dxa"/>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2024年</w:t>
            </w:r>
            <w:r>
              <w:rPr>
                <w:rFonts w:hint="eastAsia" w:asciiTheme="minorEastAsia" w:hAnsiTheme="minorEastAsia" w:eastAsiaTheme="minorEastAsia" w:cstheme="minorEastAsia"/>
                <w:sz w:val="24"/>
                <w:szCs w:val="24"/>
                <w:lang w:val="en-US" w:eastAsia="zh-CN"/>
              </w:rPr>
              <w:t>龙景湖</w:t>
            </w:r>
            <w:r>
              <w:rPr>
                <w:rFonts w:hint="eastAsia" w:asciiTheme="minorEastAsia" w:hAnsiTheme="minorEastAsia" w:eastAsiaTheme="minorEastAsia" w:cstheme="minorEastAsia"/>
                <w:sz w:val="24"/>
                <w:szCs w:val="24"/>
              </w:rPr>
              <w:t>成鱼捕捞和</w:t>
            </w:r>
            <w:r>
              <w:rPr>
                <w:rFonts w:hint="eastAsia" w:asciiTheme="minorEastAsia" w:hAnsiTheme="minorEastAsia" w:eastAsiaTheme="minorEastAsia" w:cstheme="minorEastAsia"/>
                <w:sz w:val="24"/>
                <w:szCs w:val="24"/>
                <w:lang w:val="en-US" w:eastAsia="zh-CN"/>
              </w:rPr>
              <w:t>渔获</w:t>
            </w:r>
            <w:r>
              <w:rPr>
                <w:rFonts w:hint="eastAsia" w:asciiTheme="minorEastAsia" w:hAnsiTheme="minorEastAsia" w:eastAsiaTheme="minorEastAsia" w:cstheme="minorEastAsia"/>
                <w:sz w:val="24"/>
                <w:szCs w:val="24"/>
              </w:rPr>
              <w:t>竞卖项目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1922" w:type="dxa"/>
            <w:vMerge w:val="restart"/>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竞卖</w:t>
            </w:r>
            <w:r>
              <w:rPr>
                <w:rFonts w:hint="eastAsia" w:asciiTheme="minorEastAsia" w:hAnsiTheme="minorEastAsia" w:eastAsiaTheme="minorEastAsia" w:cstheme="minorEastAsia"/>
                <w:sz w:val="24"/>
                <w:szCs w:val="24"/>
              </w:rPr>
              <w:t>单价</w:t>
            </w:r>
          </w:p>
        </w:tc>
        <w:tc>
          <w:tcPr>
            <w:tcW w:w="6837" w:type="dxa"/>
            <w:noWrap w:val="0"/>
            <w:vAlign w:val="center"/>
          </w:tcPr>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xml:space="preserve">小写：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元/</w:t>
            </w:r>
            <w:r>
              <w:rPr>
                <w:rFonts w:hint="eastAsia" w:asciiTheme="minorEastAsia" w:hAnsiTheme="minorEastAsia" w:eastAsiaTheme="minorEastAsia" w:cstheme="minorEastAsia"/>
                <w:sz w:val="24"/>
                <w:szCs w:val="24"/>
                <w:lang w:val="en-US" w:eastAsia="zh-CN"/>
              </w:rPr>
              <w:t>公斤</w:t>
            </w:r>
            <w:r>
              <w:rPr>
                <w:rFonts w:hint="eastAsia" w:asciiTheme="minorEastAsia" w:hAnsiTheme="minorEastAsia" w:eastAsiaTheme="minorEastAsia" w:cstheme="minor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1922" w:type="dxa"/>
            <w:vMerge w:val="continue"/>
            <w:noWrap w:val="0"/>
            <w:vAlign w:val="center"/>
          </w:tcPr>
          <w:p>
            <w:pPr>
              <w:rPr>
                <w:rFonts w:hint="eastAsia" w:asciiTheme="minorEastAsia" w:hAnsiTheme="minorEastAsia" w:eastAsiaTheme="minorEastAsia" w:cstheme="minorEastAsia"/>
                <w:sz w:val="24"/>
                <w:szCs w:val="24"/>
                <w:lang w:val="en-US" w:eastAsia="zh-CN"/>
              </w:rPr>
            </w:pPr>
          </w:p>
        </w:tc>
        <w:tc>
          <w:tcPr>
            <w:tcW w:w="6837" w:type="dxa"/>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大写：</w:t>
            </w:r>
            <w:r>
              <w:rPr>
                <w:rFonts w:hint="eastAsia" w:asciiTheme="minorEastAsia" w:hAnsiTheme="minorEastAsia" w:eastAsiaTheme="minorEastAsia" w:cstheme="minorEastAsia"/>
                <w:sz w:val="24"/>
                <w:szCs w:val="24"/>
                <w:lang w:val="en-US" w:eastAsia="zh-CN"/>
              </w:rPr>
              <w:t xml:space="preserve">              元/公斤</w:t>
            </w:r>
            <w:r>
              <w:rPr>
                <w:rFonts w:hint="eastAsia" w:asciiTheme="minorEastAsia" w:hAnsiTheme="minorEastAsia" w:eastAsiaTheme="minorEastAsia" w:cstheme="minor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1922" w:type="dxa"/>
            <w:noWrap w:val="0"/>
            <w:vAlign w:val="center"/>
          </w:tcPr>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工期</w:t>
            </w:r>
          </w:p>
        </w:tc>
        <w:tc>
          <w:tcPr>
            <w:tcW w:w="6837" w:type="dxa"/>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1922" w:type="dxa"/>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c>
          <w:tcPr>
            <w:tcW w:w="6837" w:type="dxa"/>
            <w:noWrap w:val="0"/>
            <w:vAlign w:val="center"/>
          </w:tcPr>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竞卖单价</w:t>
            </w:r>
            <w:r>
              <w:rPr>
                <w:rFonts w:hint="eastAsia" w:asciiTheme="minorEastAsia" w:hAnsiTheme="minorEastAsia" w:eastAsiaTheme="minorEastAsia" w:cstheme="minorEastAsia"/>
                <w:sz w:val="24"/>
                <w:szCs w:val="24"/>
              </w:rPr>
              <w:t>为包干价，</w:t>
            </w:r>
            <w:r>
              <w:rPr>
                <w:rFonts w:hint="eastAsia" w:asciiTheme="minorEastAsia" w:hAnsiTheme="minorEastAsia" w:eastAsiaTheme="minorEastAsia" w:cstheme="minorEastAsia"/>
                <w:sz w:val="24"/>
                <w:szCs w:val="24"/>
                <w:lang w:val="en-US" w:eastAsia="zh-CN"/>
              </w:rPr>
              <w:t>不分鱼种，</w:t>
            </w:r>
            <w:r>
              <w:rPr>
                <w:rFonts w:hint="eastAsia" w:asciiTheme="minorEastAsia" w:hAnsiTheme="minorEastAsia" w:eastAsiaTheme="minorEastAsia" w:cstheme="minorEastAsia"/>
                <w:sz w:val="24"/>
                <w:szCs w:val="24"/>
              </w:rPr>
              <w:t>中标后不作调整</w:t>
            </w:r>
            <w:r>
              <w:rPr>
                <w:rFonts w:hint="eastAsia" w:asciiTheme="minorEastAsia" w:hAnsiTheme="minorEastAsia" w:eastAsiaTheme="minorEastAsia" w:cstheme="minorEastAsia"/>
                <w:sz w:val="24"/>
                <w:szCs w:val="24"/>
                <w:lang w:eastAsia="zh-CN"/>
              </w:rPr>
              <w:t>；</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以实际</w:t>
            </w:r>
            <w:r>
              <w:rPr>
                <w:rFonts w:hint="eastAsia" w:asciiTheme="minorEastAsia" w:hAnsiTheme="minorEastAsia" w:eastAsiaTheme="minorEastAsia" w:cstheme="minorEastAsia"/>
                <w:sz w:val="24"/>
                <w:szCs w:val="24"/>
                <w:lang w:val="en-US" w:eastAsia="zh-CN"/>
              </w:rPr>
              <w:t>渔获物重量结算</w:t>
            </w:r>
            <w:r>
              <w:rPr>
                <w:rFonts w:hint="eastAsia" w:asciiTheme="minorEastAsia" w:hAnsiTheme="minorEastAsia" w:eastAsiaTheme="minorEastAsia" w:cstheme="minorEastAsia"/>
                <w:sz w:val="24"/>
                <w:szCs w:val="24"/>
              </w:rPr>
              <w:t>；</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免费</w:t>
            </w:r>
            <w:r>
              <w:rPr>
                <w:rFonts w:hint="eastAsia" w:asciiTheme="minorEastAsia" w:hAnsiTheme="minorEastAsia" w:eastAsiaTheme="minorEastAsia" w:cstheme="minorEastAsia"/>
                <w:sz w:val="24"/>
                <w:szCs w:val="24"/>
                <w:lang w:val="en-US" w:eastAsia="zh-CN"/>
              </w:rPr>
              <w:t>为</w:t>
            </w:r>
            <w:r>
              <w:rPr>
                <w:rFonts w:hint="eastAsia" w:asciiTheme="minorEastAsia" w:hAnsiTheme="minorEastAsia" w:eastAsiaTheme="minorEastAsia" w:cstheme="minorEastAsia"/>
                <w:sz w:val="24"/>
                <w:szCs w:val="24"/>
                <w:lang w:eastAsia="zh-CN"/>
              </w:rPr>
              <w:t>招标人</w:t>
            </w:r>
            <w:r>
              <w:rPr>
                <w:rFonts w:hint="eastAsia" w:asciiTheme="minorEastAsia" w:hAnsiTheme="minorEastAsia" w:eastAsiaTheme="minorEastAsia" w:cstheme="minorEastAsia"/>
                <w:sz w:val="24"/>
                <w:szCs w:val="24"/>
                <w:lang w:val="en-US" w:eastAsia="zh-CN"/>
              </w:rPr>
              <w:t>预留2000公斤</w:t>
            </w:r>
            <w:r>
              <w:rPr>
                <w:rFonts w:hint="eastAsia" w:asciiTheme="minorEastAsia" w:hAnsiTheme="minorEastAsia" w:eastAsiaTheme="minorEastAsia" w:cstheme="minorEastAsia"/>
                <w:sz w:val="24"/>
                <w:szCs w:val="24"/>
              </w:rPr>
              <w:t>；</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捕捞对象以鲢鱼和鳙鱼（单条</w:t>
            </w:r>
            <w:r>
              <w:rPr>
                <w:rFonts w:hint="eastAsia" w:asciiTheme="minorEastAsia" w:hAnsiTheme="minorEastAsia" w:eastAsiaTheme="minorEastAsia" w:cstheme="minorEastAsia"/>
                <w:sz w:val="24"/>
                <w:szCs w:val="24"/>
                <w:lang w:val="en-US" w:eastAsia="zh-CN"/>
              </w:rPr>
              <w:t>1.5公斤以上</w:t>
            </w:r>
            <w:r>
              <w:rPr>
                <w:rFonts w:hint="eastAsia" w:asciiTheme="minorEastAsia" w:hAnsiTheme="minorEastAsia" w:eastAsiaTheme="minorEastAsia" w:cstheme="minorEastAsia"/>
                <w:sz w:val="24"/>
                <w:szCs w:val="24"/>
                <w:lang w:eastAsia="zh-CN"/>
              </w:rPr>
              <w:t>）及草鱼为主；</w:t>
            </w:r>
          </w:p>
        </w:tc>
      </w:tr>
    </w:tbl>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投标人（签字盖章）：</w:t>
      </w:r>
    </w:p>
    <w:p>
      <w:pPr>
        <w:pStyle w:val="4"/>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法定代表人（或委托代理人）签字：</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p>
    <w:p>
      <w:pPr>
        <w:rPr>
          <w:rFonts w:hint="eastAsia" w:ascii="宋体" w:hAnsi="宋体" w:eastAsia="宋体" w:cs="宋体"/>
          <w:sz w:val="28"/>
          <w:szCs w:val="28"/>
        </w:rPr>
      </w:pPr>
    </w:p>
    <w:p>
      <w:pPr>
        <w:rPr>
          <w:rFonts w:hint="eastAsia" w:ascii="宋体" w:hAnsi="宋体" w:eastAsia="宋体" w:cs="宋体"/>
          <w:sz w:val="28"/>
          <w:szCs w:val="28"/>
        </w:rPr>
      </w:pPr>
      <w:r>
        <w:rPr>
          <w:rFonts w:hint="eastAsia" w:ascii="宋体" w:hAnsi="宋体" w:eastAsia="宋体" w:cs="宋体"/>
          <w:sz w:val="28"/>
          <w:szCs w:val="28"/>
        </w:rPr>
        <w:br w:type="page"/>
      </w:r>
    </w:p>
    <w:p>
      <w:pPr>
        <w:pStyle w:val="2"/>
        <w:spacing w:before="0" w:after="0" w:line="360" w:lineRule="auto"/>
        <w:rPr>
          <w:rFonts w:hint="eastAsia" w:ascii="宋体" w:hAnsi="宋体" w:eastAsia="宋体" w:cs="宋体"/>
          <w:sz w:val="24"/>
          <w:szCs w:val="24"/>
          <w:highlight w:val="none"/>
        </w:rPr>
      </w:pPr>
      <w:bookmarkStart w:id="12" w:name="_Toc23312"/>
      <w:bookmarkStart w:id="13" w:name="_Toc486608280"/>
      <w:bookmarkStart w:id="14" w:name="_Toc486585243"/>
      <w:bookmarkStart w:id="15" w:name="_Toc487204800"/>
      <w:bookmarkStart w:id="16" w:name="_Toc8290"/>
      <w:bookmarkStart w:id="17" w:name="_Toc23557"/>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rPr>
        <w:t>、资格条件及其他</w:t>
      </w:r>
      <w:bookmarkEnd w:id="12"/>
      <w:bookmarkEnd w:id="13"/>
      <w:bookmarkEnd w:id="14"/>
      <w:bookmarkEnd w:id="15"/>
      <w:bookmarkEnd w:id="16"/>
      <w:bookmarkEnd w:id="17"/>
    </w:p>
    <w:p>
      <w:pPr>
        <w:tabs>
          <w:tab w:val="left" w:pos="6300"/>
        </w:tabs>
        <w:snapToGrid w:val="0"/>
        <w:spacing w:line="360" w:lineRule="auto"/>
        <w:ind w:firstLine="57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（一）法人营业执照（副本）或事业单位法人证书（副本）或个体工商户营业执照或有效的自然人身份证明或社会团体法人登记证书复印件</w:t>
      </w:r>
      <w:r>
        <w:rPr>
          <w:rFonts w:hint="eastAsia" w:ascii="宋体" w:hAnsi="宋体" w:eastAsia="宋体" w:cs="宋体"/>
          <w:sz w:val="24"/>
          <w:szCs w:val="24"/>
          <w:highlight w:val="none"/>
          <w:lang w:eastAsia="zh-CN"/>
        </w:rPr>
        <w:t>；</w:t>
      </w:r>
    </w:p>
    <w:p>
      <w:pPr>
        <w:rPr>
          <w:rFonts w:hint="eastAsia" w:ascii="宋体" w:hAnsi="宋体" w:eastAsia="宋体" w:cs="宋体"/>
          <w:lang w:eastAsia="zh-CN"/>
        </w:rPr>
      </w:pPr>
      <w:r>
        <w:rPr>
          <w:rFonts w:hint="eastAsia" w:ascii="宋体" w:hAnsi="宋体" w:eastAsia="宋体" w:cs="宋体"/>
          <w:lang w:eastAsia="zh-CN"/>
        </w:rPr>
        <w:br w:type="page"/>
      </w:r>
    </w:p>
    <w:p>
      <w:pPr>
        <w:shd w:val="clear"/>
        <w:snapToGrid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（二）法定代表人身份证明书（格式）</w:t>
      </w:r>
    </w:p>
    <w:p>
      <w:pPr>
        <w:shd w:val="clear"/>
        <w:tabs>
          <w:tab w:val="left" w:pos="6300"/>
        </w:tabs>
        <w:snapToGrid w:val="0"/>
        <w:spacing w:line="500" w:lineRule="exact"/>
        <w:ind w:firstLine="570"/>
        <w:rPr>
          <w:rFonts w:hint="eastAsia" w:ascii="宋体" w:hAnsi="宋体" w:eastAsia="宋体" w:cs="宋体"/>
          <w:color w:val="auto"/>
          <w:sz w:val="24"/>
          <w:highlight w:val="none"/>
        </w:rPr>
      </w:pPr>
    </w:p>
    <w:p>
      <w:pPr>
        <w:shd w:val="clea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pPr>
        <w:shd w:val="clear"/>
        <w:tabs>
          <w:tab w:val="left" w:pos="6300"/>
        </w:tabs>
        <w:snapToGrid w:val="0"/>
        <w:spacing w:line="500" w:lineRule="exact"/>
        <w:ind w:firstLine="570"/>
        <w:rPr>
          <w:rFonts w:hint="eastAsia" w:ascii="宋体" w:hAnsi="宋体" w:eastAsia="宋体" w:cs="宋体"/>
          <w:color w:val="auto"/>
          <w:sz w:val="24"/>
          <w:highlight w:val="none"/>
        </w:rPr>
      </w:pPr>
    </w:p>
    <w:p>
      <w:pPr>
        <w:shd w:val="clear"/>
        <w:tabs>
          <w:tab w:val="left" w:pos="6300"/>
        </w:tabs>
        <w:snapToGrid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招标人</w:t>
      </w:r>
      <w:r>
        <w:rPr>
          <w:rFonts w:hint="eastAsia" w:ascii="宋体" w:hAnsi="宋体" w:eastAsia="宋体" w:cs="宋体"/>
          <w:color w:val="auto"/>
          <w:sz w:val="24"/>
          <w:highlight w:val="none"/>
        </w:rPr>
        <w:t>名称）：</w:t>
      </w:r>
    </w:p>
    <w:p>
      <w:pPr>
        <w:shd w:val="clea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（法定代表人姓名）在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名称）任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（职务名称）职务，是（</w:t>
      </w: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的法定代表人。</w:t>
      </w:r>
    </w:p>
    <w:p>
      <w:pPr>
        <w:shd w:val="clear"/>
        <w:tabs>
          <w:tab w:val="left" w:pos="6300"/>
        </w:tabs>
        <w:snapToGrid w:val="0"/>
        <w:spacing w:line="500" w:lineRule="exact"/>
        <w:ind w:firstLine="570"/>
        <w:rPr>
          <w:rFonts w:hint="eastAsia" w:ascii="宋体" w:hAnsi="宋体" w:eastAsia="宋体" w:cs="宋体"/>
          <w:color w:val="auto"/>
          <w:sz w:val="24"/>
          <w:highlight w:val="none"/>
        </w:rPr>
      </w:pPr>
    </w:p>
    <w:p>
      <w:pPr>
        <w:shd w:val="clea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pPr>
        <w:shd w:val="clear"/>
        <w:tabs>
          <w:tab w:val="left" w:pos="6300"/>
        </w:tabs>
        <w:snapToGrid w:val="0"/>
        <w:spacing w:line="500" w:lineRule="exact"/>
        <w:ind w:firstLine="570"/>
        <w:rPr>
          <w:rFonts w:hint="eastAsia" w:ascii="宋体" w:hAnsi="宋体" w:eastAsia="宋体" w:cs="宋体"/>
          <w:color w:val="auto"/>
          <w:sz w:val="24"/>
          <w:highlight w:val="none"/>
        </w:rPr>
      </w:pPr>
    </w:p>
    <w:p>
      <w:pPr>
        <w:shd w:val="clear"/>
        <w:tabs>
          <w:tab w:val="left" w:pos="6300"/>
        </w:tabs>
        <w:snapToGrid w:val="0"/>
        <w:spacing w:line="500" w:lineRule="exact"/>
        <w:ind w:firstLine="570"/>
        <w:rPr>
          <w:rFonts w:hint="eastAsia" w:ascii="宋体" w:hAnsi="宋体" w:eastAsia="宋体" w:cs="宋体"/>
          <w:color w:val="auto"/>
          <w:sz w:val="24"/>
          <w:highlight w:val="none"/>
        </w:rPr>
      </w:pPr>
    </w:p>
    <w:p>
      <w:pPr>
        <w:shd w:val="clea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公章）</w:t>
      </w:r>
    </w:p>
    <w:p>
      <w:pPr>
        <w:shd w:val="clear"/>
        <w:tabs>
          <w:tab w:val="left" w:pos="6300"/>
        </w:tabs>
        <w:snapToGrid w:val="0"/>
        <w:spacing w:line="500" w:lineRule="exact"/>
        <w:ind w:firstLine="570"/>
        <w:rPr>
          <w:rFonts w:hint="eastAsia" w:ascii="宋体" w:hAnsi="宋体" w:eastAsia="宋体" w:cs="宋体"/>
          <w:color w:val="auto"/>
          <w:sz w:val="24"/>
          <w:highlight w:val="none"/>
        </w:rPr>
      </w:pPr>
    </w:p>
    <w:p>
      <w:pPr>
        <w:shd w:val="clea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pPr>
        <w:shd w:val="clea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（附：法定代表人身份证正反面复印件）</w:t>
      </w:r>
    </w:p>
    <w:p>
      <w:pPr>
        <w:shd w:val="clear"/>
        <w:tabs>
          <w:tab w:val="left" w:pos="6300"/>
        </w:tabs>
        <w:snapToGrid w:val="0"/>
        <w:spacing w:line="500" w:lineRule="exact"/>
        <w:ind w:firstLine="570"/>
        <w:rPr>
          <w:rFonts w:hint="eastAsia" w:ascii="宋体" w:hAnsi="宋体" w:eastAsia="宋体" w:cs="宋体"/>
          <w:color w:val="auto"/>
          <w:sz w:val="24"/>
          <w:highlight w:val="none"/>
        </w:rPr>
      </w:pPr>
    </w:p>
    <w:p>
      <w:pPr>
        <w:shd w:val="clear"/>
        <w:tabs>
          <w:tab w:val="left" w:pos="6300"/>
        </w:tabs>
        <w:snapToGrid w:val="0"/>
        <w:spacing w:line="500" w:lineRule="exact"/>
        <w:ind w:firstLine="570"/>
        <w:rPr>
          <w:rFonts w:hint="eastAsia" w:ascii="宋体" w:hAnsi="宋体" w:eastAsia="宋体" w:cs="宋体"/>
          <w:color w:val="auto"/>
          <w:sz w:val="24"/>
          <w:highlight w:val="none"/>
        </w:rPr>
      </w:pPr>
    </w:p>
    <w:p>
      <w:pPr>
        <w:tabs>
          <w:tab w:val="left" w:pos="6300"/>
        </w:tabs>
        <w:snapToGrid w:val="0"/>
        <w:spacing w:line="380" w:lineRule="exact"/>
        <w:ind w:firstLine="570"/>
        <w:rPr>
          <w:rFonts w:ascii="仿宋" w:hAnsi="仿宋" w:eastAsia="仿宋"/>
          <w:sz w:val="24"/>
          <w:szCs w:val="24"/>
          <w:highlight w:val="none"/>
        </w:rPr>
      </w:pPr>
    </w:p>
    <w:p>
      <w:pPr>
        <w:tabs>
          <w:tab w:val="left" w:pos="6300"/>
        </w:tabs>
        <w:snapToGrid w:val="0"/>
        <w:spacing w:line="380" w:lineRule="exact"/>
        <w:ind w:firstLine="570"/>
        <w:rPr>
          <w:rFonts w:ascii="仿宋" w:hAnsi="仿宋" w:eastAsia="仿宋"/>
          <w:sz w:val="24"/>
          <w:szCs w:val="24"/>
          <w:highlight w:val="none"/>
        </w:rPr>
      </w:pPr>
      <w:r>
        <w:rPr>
          <w:rFonts w:hint="eastAsia" w:ascii="仿宋" w:hAnsi="仿宋" w:eastAsia="仿宋"/>
          <w:sz w:val="24"/>
          <w:szCs w:val="24"/>
          <w:highlight w:val="none"/>
        </w:rPr>
        <w:br w:type="page"/>
      </w:r>
    </w:p>
    <w:p>
      <w:pPr>
        <w:tabs>
          <w:tab w:val="left" w:pos="6300"/>
        </w:tabs>
        <w:snapToGrid w:val="0"/>
        <w:spacing w:line="360" w:lineRule="auto"/>
        <w:ind w:firstLine="570"/>
        <w:rPr>
          <w:rFonts w:hint="eastAsia" w:ascii="宋体" w:hAnsi="宋体" w:eastAsia="宋体" w:cs="宋体"/>
          <w:sz w:val="24"/>
          <w:szCs w:val="24"/>
          <w:highlight w:val="none"/>
        </w:rPr>
      </w:pPr>
      <w:r>
        <w:rPr>
          <w:rFonts w:hint="eastAsia" w:ascii="宋体" w:hAnsi="宋体" w:eastAsia="宋体" w:cs="宋体"/>
          <w:sz w:val="24"/>
          <w:szCs w:val="24"/>
          <w:highlight w:val="none"/>
        </w:rPr>
        <w:t>（三）法定代表人授权委托书（格式）</w:t>
      </w:r>
    </w:p>
    <w:p>
      <w:pPr>
        <w:tabs>
          <w:tab w:val="left" w:pos="6300"/>
        </w:tabs>
        <w:snapToGrid w:val="0"/>
        <w:spacing w:line="360" w:lineRule="auto"/>
        <w:ind w:firstLine="570"/>
        <w:rPr>
          <w:rFonts w:hint="eastAsia" w:ascii="宋体" w:hAnsi="宋体" w:eastAsia="宋体" w:cs="宋体"/>
          <w:sz w:val="24"/>
          <w:szCs w:val="24"/>
          <w:highlight w:val="none"/>
        </w:rPr>
      </w:pPr>
    </w:p>
    <w:p>
      <w:pPr>
        <w:tabs>
          <w:tab w:val="left" w:pos="6300"/>
        </w:tabs>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p>
      <w:pPr>
        <w:tabs>
          <w:tab w:val="left" w:pos="6300"/>
        </w:tabs>
        <w:snapToGrid w:val="0"/>
        <w:spacing w:line="360" w:lineRule="auto"/>
        <w:ind w:firstLine="570"/>
        <w:rPr>
          <w:rFonts w:hint="eastAsia" w:ascii="宋体" w:hAnsi="宋体" w:eastAsia="宋体" w:cs="宋体"/>
          <w:sz w:val="24"/>
          <w:szCs w:val="24"/>
          <w:highlight w:val="none"/>
        </w:rPr>
      </w:pPr>
    </w:p>
    <w:p>
      <w:pPr>
        <w:tabs>
          <w:tab w:val="left" w:pos="6300"/>
        </w:tabs>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致：</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u w:val="single"/>
          <w:lang w:val="en-US" w:eastAsia="zh-CN"/>
        </w:rPr>
        <w:t>招标人</w:t>
      </w:r>
      <w:r>
        <w:rPr>
          <w:rFonts w:hint="eastAsia" w:ascii="宋体" w:hAnsi="宋体" w:eastAsia="宋体" w:cs="宋体"/>
          <w:sz w:val="24"/>
          <w:szCs w:val="24"/>
          <w:highlight w:val="none"/>
          <w:u w:val="single"/>
        </w:rPr>
        <w:t>构名称）</w:t>
      </w:r>
      <w:r>
        <w:rPr>
          <w:rFonts w:hint="eastAsia" w:ascii="宋体" w:hAnsi="宋体" w:eastAsia="宋体" w:cs="宋体"/>
          <w:sz w:val="24"/>
          <w:szCs w:val="24"/>
          <w:highlight w:val="none"/>
        </w:rPr>
        <w:t>：</w:t>
      </w:r>
    </w:p>
    <w:p>
      <w:pPr>
        <w:tabs>
          <w:tab w:val="left" w:pos="6300"/>
        </w:tabs>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u w:val="single"/>
          <w:lang w:val="en-US" w:eastAsia="zh-CN"/>
        </w:rPr>
        <w:t>投标人</w:t>
      </w:r>
      <w:r>
        <w:rPr>
          <w:rFonts w:hint="eastAsia" w:ascii="宋体" w:hAnsi="宋体" w:eastAsia="宋体" w:cs="宋体"/>
          <w:sz w:val="24"/>
          <w:szCs w:val="24"/>
          <w:highlight w:val="none"/>
          <w:u w:val="single"/>
        </w:rPr>
        <w:t>法定代表人名称）</w:t>
      </w:r>
      <w:r>
        <w:rPr>
          <w:rFonts w:hint="eastAsia" w:ascii="宋体" w:hAnsi="宋体" w:eastAsia="宋体" w:cs="宋体"/>
          <w:sz w:val="24"/>
          <w:szCs w:val="24"/>
          <w:highlight w:val="none"/>
        </w:rPr>
        <w:t>是</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u w:val="single"/>
          <w:lang w:val="en-US" w:eastAsia="zh-CN"/>
        </w:rPr>
        <w:t>投标人</w:t>
      </w:r>
      <w:r>
        <w:rPr>
          <w:rFonts w:hint="eastAsia" w:ascii="宋体" w:hAnsi="宋体" w:eastAsia="宋体" w:cs="宋体"/>
          <w:sz w:val="24"/>
          <w:szCs w:val="24"/>
          <w:highlight w:val="none"/>
          <w:u w:val="single"/>
        </w:rPr>
        <w:t>名称）</w:t>
      </w:r>
      <w:r>
        <w:rPr>
          <w:rFonts w:hint="eastAsia" w:ascii="宋体" w:hAnsi="宋体" w:eastAsia="宋体" w:cs="宋体"/>
          <w:sz w:val="24"/>
          <w:szCs w:val="24"/>
          <w:highlight w:val="none"/>
        </w:rPr>
        <w:t>的法定代表人，特授权</w:t>
      </w:r>
      <w:r>
        <w:rPr>
          <w:rFonts w:hint="eastAsia" w:ascii="宋体" w:hAnsi="宋体" w:eastAsia="宋体" w:cs="宋体"/>
          <w:sz w:val="24"/>
          <w:szCs w:val="24"/>
          <w:highlight w:val="none"/>
          <w:u w:val="single"/>
        </w:rPr>
        <w:t>（被授权人姓名及身份证代码）</w:t>
      </w:r>
      <w:r>
        <w:rPr>
          <w:rFonts w:hint="eastAsia" w:ascii="宋体" w:hAnsi="宋体" w:eastAsia="宋体" w:cs="宋体"/>
          <w:sz w:val="24"/>
          <w:szCs w:val="24"/>
          <w:highlight w:val="none"/>
        </w:rPr>
        <w:t>代表我单位全权办理上述项目的</w:t>
      </w:r>
      <w:r>
        <w:rPr>
          <w:rFonts w:hint="eastAsia" w:ascii="宋体" w:hAnsi="宋体" w:eastAsia="宋体" w:cs="宋体"/>
          <w:sz w:val="24"/>
          <w:szCs w:val="24"/>
          <w:highlight w:val="none"/>
          <w:lang w:val="en-US" w:eastAsia="zh-CN"/>
        </w:rPr>
        <w:t>招标</w:t>
      </w:r>
      <w:r>
        <w:rPr>
          <w:rFonts w:hint="eastAsia" w:ascii="宋体" w:hAnsi="宋体" w:eastAsia="宋体" w:cs="宋体"/>
          <w:sz w:val="24"/>
          <w:szCs w:val="24"/>
          <w:highlight w:val="none"/>
        </w:rPr>
        <w:t>、签约等具体工作，并签署全部有关文件、协议及合同。</w:t>
      </w:r>
    </w:p>
    <w:p>
      <w:pPr>
        <w:tabs>
          <w:tab w:val="left" w:pos="6300"/>
        </w:tabs>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我单位对被授权人的签字负全部责任。</w:t>
      </w:r>
    </w:p>
    <w:p>
      <w:pPr>
        <w:tabs>
          <w:tab w:val="left" w:pos="6300"/>
        </w:tabs>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在撤消授权的书面通知以前，本授权书一直有效。被授权人在授权书有效期内签署的所有文件不因授权的撤消而失效。</w:t>
      </w:r>
    </w:p>
    <w:p>
      <w:pPr>
        <w:tabs>
          <w:tab w:val="left" w:pos="6300"/>
        </w:tabs>
        <w:snapToGrid w:val="0"/>
        <w:spacing w:line="360" w:lineRule="auto"/>
        <w:ind w:firstLine="570"/>
        <w:rPr>
          <w:rFonts w:hint="eastAsia" w:ascii="宋体" w:hAnsi="宋体" w:eastAsia="宋体" w:cs="宋体"/>
          <w:sz w:val="24"/>
          <w:szCs w:val="24"/>
          <w:highlight w:val="none"/>
        </w:rPr>
      </w:pPr>
    </w:p>
    <w:p>
      <w:pPr>
        <w:tabs>
          <w:tab w:val="left" w:pos="6300"/>
        </w:tabs>
        <w:snapToGrid w:val="0"/>
        <w:spacing w:line="360" w:lineRule="auto"/>
        <w:ind w:firstLine="570"/>
        <w:rPr>
          <w:rFonts w:hint="eastAsia" w:ascii="宋体" w:hAnsi="宋体" w:eastAsia="宋体" w:cs="宋体"/>
          <w:sz w:val="24"/>
          <w:szCs w:val="24"/>
          <w:highlight w:val="none"/>
        </w:rPr>
      </w:pPr>
    </w:p>
    <w:p>
      <w:pPr>
        <w:tabs>
          <w:tab w:val="left" w:pos="6300"/>
        </w:tabs>
        <w:snapToGrid w:val="0"/>
        <w:spacing w:line="360" w:lineRule="auto"/>
        <w:ind w:firstLine="57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被授权人：                                   </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法定代表人：</w:t>
      </w:r>
    </w:p>
    <w:p>
      <w:pPr>
        <w:tabs>
          <w:tab w:val="left" w:pos="6300"/>
        </w:tabs>
        <w:snapToGrid w:val="0"/>
        <w:spacing w:line="360" w:lineRule="auto"/>
        <w:ind w:firstLine="570"/>
        <w:rPr>
          <w:rFonts w:hint="eastAsia" w:ascii="宋体" w:hAnsi="宋体" w:eastAsia="宋体" w:cs="宋体"/>
          <w:sz w:val="24"/>
          <w:szCs w:val="24"/>
          <w:highlight w:val="none"/>
        </w:rPr>
      </w:pPr>
      <w:r>
        <w:rPr>
          <w:rFonts w:hint="eastAsia" w:ascii="宋体" w:hAnsi="宋体" w:eastAsia="宋体" w:cs="宋体"/>
          <w:sz w:val="24"/>
          <w:szCs w:val="24"/>
          <w:highlight w:val="none"/>
        </w:rPr>
        <w:t>（签字或盖章）                              （签字或盖章）</w:t>
      </w:r>
    </w:p>
    <w:p>
      <w:pPr>
        <w:tabs>
          <w:tab w:val="left" w:pos="6300"/>
        </w:tabs>
        <w:snapToGrid w:val="0"/>
        <w:spacing w:line="360" w:lineRule="auto"/>
        <w:ind w:firstLine="570"/>
        <w:rPr>
          <w:rFonts w:hint="eastAsia" w:ascii="宋体" w:hAnsi="宋体" w:eastAsia="宋体" w:cs="宋体"/>
          <w:sz w:val="24"/>
          <w:szCs w:val="24"/>
          <w:highlight w:val="none"/>
        </w:rPr>
      </w:pPr>
    </w:p>
    <w:p>
      <w:pPr>
        <w:tabs>
          <w:tab w:val="left" w:pos="6300"/>
        </w:tabs>
        <w:snapToGrid w:val="0"/>
        <w:spacing w:line="360" w:lineRule="auto"/>
        <w:ind w:firstLine="570"/>
        <w:rPr>
          <w:rFonts w:hint="eastAsia" w:ascii="宋体" w:hAnsi="宋体" w:eastAsia="宋体" w:cs="宋体"/>
          <w:sz w:val="24"/>
          <w:szCs w:val="24"/>
          <w:highlight w:val="none"/>
        </w:rPr>
      </w:pPr>
    </w:p>
    <w:p>
      <w:pPr>
        <w:tabs>
          <w:tab w:val="left" w:pos="6300"/>
        </w:tabs>
        <w:snapToGrid w:val="0"/>
        <w:spacing w:line="360" w:lineRule="auto"/>
        <w:ind w:firstLine="570"/>
        <w:rPr>
          <w:rFonts w:hint="eastAsia" w:ascii="宋体" w:hAnsi="宋体" w:eastAsia="宋体" w:cs="宋体"/>
          <w:sz w:val="24"/>
          <w:szCs w:val="24"/>
          <w:highlight w:val="none"/>
        </w:rPr>
      </w:pPr>
      <w:r>
        <w:rPr>
          <w:rFonts w:hint="eastAsia" w:ascii="宋体" w:hAnsi="宋体" w:eastAsia="宋体" w:cs="宋体"/>
          <w:sz w:val="24"/>
          <w:szCs w:val="24"/>
          <w:highlight w:val="none"/>
        </w:rPr>
        <w:t>（附：被授权人身份证正反面复印件）</w:t>
      </w:r>
    </w:p>
    <w:p>
      <w:pPr>
        <w:tabs>
          <w:tab w:val="left" w:pos="6300"/>
        </w:tabs>
        <w:snapToGrid w:val="0"/>
        <w:spacing w:line="360" w:lineRule="auto"/>
        <w:ind w:firstLine="570"/>
        <w:rPr>
          <w:rFonts w:hint="eastAsia" w:ascii="宋体" w:hAnsi="宋体" w:eastAsia="宋体" w:cs="宋体"/>
          <w:sz w:val="24"/>
          <w:szCs w:val="24"/>
          <w:highlight w:val="none"/>
        </w:rPr>
      </w:pPr>
    </w:p>
    <w:p>
      <w:pPr>
        <w:tabs>
          <w:tab w:val="left" w:pos="6300"/>
        </w:tabs>
        <w:snapToGrid w:val="0"/>
        <w:spacing w:line="360" w:lineRule="auto"/>
        <w:ind w:firstLine="570"/>
        <w:rPr>
          <w:rFonts w:hint="eastAsia" w:ascii="宋体" w:hAnsi="宋体" w:eastAsia="宋体" w:cs="宋体"/>
          <w:sz w:val="24"/>
          <w:szCs w:val="24"/>
          <w:highlight w:val="none"/>
        </w:rPr>
      </w:pPr>
    </w:p>
    <w:p>
      <w:pPr>
        <w:tabs>
          <w:tab w:val="left" w:pos="6300"/>
        </w:tabs>
        <w:snapToGrid w:val="0"/>
        <w:spacing w:line="360" w:lineRule="auto"/>
        <w:ind w:firstLine="570"/>
        <w:rPr>
          <w:rFonts w:hint="eastAsia" w:ascii="宋体" w:hAnsi="宋体" w:eastAsia="宋体" w:cs="宋体"/>
          <w:sz w:val="24"/>
          <w:szCs w:val="24"/>
          <w:highlight w:val="none"/>
        </w:rPr>
      </w:pPr>
    </w:p>
    <w:p>
      <w:pPr>
        <w:tabs>
          <w:tab w:val="left" w:pos="6300"/>
        </w:tabs>
        <w:snapToGrid w:val="0"/>
        <w:spacing w:line="360" w:lineRule="auto"/>
        <w:ind w:right="480" w:firstLine="57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公章）</w:t>
      </w:r>
    </w:p>
    <w:p>
      <w:pPr>
        <w:tabs>
          <w:tab w:val="left" w:pos="6300"/>
        </w:tabs>
        <w:snapToGrid w:val="0"/>
        <w:spacing w:line="360" w:lineRule="auto"/>
        <w:ind w:right="480" w:firstLine="570"/>
        <w:jc w:val="right"/>
        <w:rPr>
          <w:rFonts w:hint="eastAsia" w:ascii="宋体" w:hAnsi="宋体" w:eastAsia="宋体" w:cs="宋体"/>
          <w:sz w:val="24"/>
          <w:szCs w:val="24"/>
          <w:highlight w:val="none"/>
        </w:rPr>
      </w:pPr>
      <w:r>
        <w:rPr>
          <w:rFonts w:hint="eastAsia" w:ascii="宋体" w:hAnsi="宋体" w:eastAsia="宋体" w:cs="宋体"/>
          <w:sz w:val="24"/>
          <w:szCs w:val="24"/>
          <w:highlight w:val="none"/>
        </w:rPr>
        <w:t>年   月   日</w:t>
      </w:r>
    </w:p>
    <w:p>
      <w:pPr>
        <w:pStyle w:val="4"/>
        <w:rPr>
          <w:rFonts w:hint="eastAsia" w:ascii="宋体" w:hAnsi="宋体" w:eastAsia="宋体" w:cs="宋体"/>
          <w:sz w:val="24"/>
          <w:szCs w:val="24"/>
          <w:highlight w:val="none"/>
        </w:rPr>
      </w:pPr>
    </w:p>
    <w:p>
      <w:pPr>
        <w:pStyle w:val="4"/>
        <w:rPr>
          <w:rFonts w:hint="eastAsia" w:ascii="宋体" w:hAnsi="宋体" w:eastAsia="宋体" w:cs="宋体"/>
          <w:sz w:val="24"/>
          <w:szCs w:val="24"/>
          <w:highlight w:val="none"/>
        </w:rPr>
      </w:pPr>
    </w:p>
    <w:p>
      <w:pPr>
        <w:pStyle w:val="4"/>
        <w:rPr>
          <w:rFonts w:hint="eastAsia" w:ascii="宋体" w:hAnsi="宋体" w:eastAsia="宋体" w:cs="宋体"/>
          <w:sz w:val="24"/>
          <w:szCs w:val="24"/>
          <w:highlight w:val="none"/>
        </w:rPr>
      </w:pPr>
    </w:p>
    <w:p>
      <w:pPr>
        <w:pStyle w:val="4"/>
        <w:rPr>
          <w:rFonts w:hint="eastAsia" w:ascii="宋体" w:hAnsi="宋体" w:eastAsia="宋体" w:cs="宋体"/>
          <w:sz w:val="24"/>
          <w:szCs w:val="24"/>
          <w:highlight w:val="none"/>
        </w:rPr>
      </w:pPr>
    </w:p>
    <w:p>
      <w:pPr>
        <w:pStyle w:val="4"/>
        <w:rPr>
          <w:rFonts w:hint="eastAsia" w:ascii="宋体" w:hAnsi="宋体" w:eastAsia="宋体" w:cs="宋体"/>
          <w:sz w:val="24"/>
          <w:szCs w:val="24"/>
          <w:highlight w:val="none"/>
        </w:rPr>
      </w:pPr>
    </w:p>
    <w:p>
      <w:pPr>
        <w:pStyle w:val="4"/>
        <w:rPr>
          <w:rFonts w:hint="eastAsia" w:ascii="宋体" w:hAnsi="宋体" w:eastAsia="宋体" w:cs="宋体"/>
        </w:rPr>
      </w:pPr>
    </w:p>
    <w:p>
      <w:pPr>
        <w:pStyle w:val="4"/>
        <w:rPr>
          <w:rFonts w:hint="eastAsia" w:ascii="宋体" w:hAnsi="宋体" w:eastAsia="宋体" w:cs="宋体"/>
          <w:lang w:val="en-US" w:eastAsia="zh-CN"/>
        </w:rPr>
      </w:pPr>
    </w:p>
    <w:p>
      <w:pPr>
        <w:pStyle w:val="4"/>
        <w:rPr>
          <w:rFonts w:hint="eastAsia"/>
          <w:lang w:val="en-US" w:eastAsia="zh-CN"/>
        </w:rPr>
      </w:pPr>
    </w:p>
    <w:p>
      <w:pPr>
        <w:shd w:val="clear"/>
        <w:tabs>
          <w:tab w:val="left" w:pos="6300"/>
        </w:tabs>
        <w:snapToGrid w:val="0"/>
        <w:spacing w:line="500" w:lineRule="exact"/>
        <w:ind w:firstLine="570"/>
        <w:rPr>
          <w:rFonts w:hint="eastAsia" w:ascii="宋体" w:hAnsi="宋体" w:eastAsia="宋体" w:cs="宋体"/>
          <w:color w:val="auto"/>
          <w:highlight w:val="none"/>
        </w:rPr>
      </w:pPr>
      <w:r>
        <w:rPr>
          <w:rFonts w:hint="eastAsia" w:ascii="宋体" w:hAnsi="宋体" w:eastAsia="宋体" w:cs="宋体"/>
          <w:color w:val="auto"/>
          <w:sz w:val="24"/>
          <w:szCs w:val="24"/>
          <w:highlight w:val="none"/>
        </w:rPr>
        <w:t>（四）基本资格条件承诺函</w:t>
      </w:r>
    </w:p>
    <w:p>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p>
    <w:p>
      <w:pPr>
        <w:shd w:val="clear"/>
        <w:tabs>
          <w:tab w:val="left" w:pos="6300"/>
        </w:tabs>
        <w:snapToGrid w:val="0"/>
        <w:spacing w:line="500" w:lineRule="exact"/>
        <w:ind w:firstLine="643" w:firstLineChars="200"/>
        <w:jc w:val="center"/>
        <w:outlineLvl w:val="0"/>
        <w:rPr>
          <w:rFonts w:hint="eastAsia" w:ascii="宋体" w:hAnsi="宋体" w:eastAsia="宋体" w:cs="宋体"/>
          <w:b/>
          <w:bCs/>
          <w:color w:val="auto"/>
          <w:sz w:val="32"/>
          <w:szCs w:val="32"/>
          <w:highlight w:val="none"/>
        </w:rPr>
      </w:pPr>
      <w:bookmarkStart w:id="18" w:name="_Toc6613"/>
      <w:r>
        <w:rPr>
          <w:rFonts w:hint="eastAsia" w:ascii="宋体" w:hAnsi="宋体" w:eastAsia="宋体" w:cs="宋体"/>
          <w:b/>
          <w:bCs/>
          <w:color w:val="auto"/>
          <w:sz w:val="32"/>
          <w:szCs w:val="32"/>
          <w:highlight w:val="none"/>
        </w:rPr>
        <w:t>基本资格条件承诺函</w:t>
      </w:r>
      <w:bookmarkEnd w:id="18"/>
    </w:p>
    <w:p>
      <w:pPr>
        <w:shd w:val="clear"/>
        <w:tabs>
          <w:tab w:val="left" w:pos="6300"/>
        </w:tabs>
        <w:snapToGrid w:val="0"/>
        <w:spacing w:line="530" w:lineRule="exact"/>
        <w:rPr>
          <w:rFonts w:hint="eastAsia" w:ascii="宋体" w:hAnsi="宋体" w:eastAsia="宋体" w:cs="宋体"/>
          <w:color w:val="auto"/>
          <w:sz w:val="24"/>
          <w:highlight w:val="none"/>
        </w:rPr>
      </w:pPr>
    </w:p>
    <w:p>
      <w:pPr>
        <w:shd w:val="clea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招标人</w:t>
      </w:r>
      <w:r>
        <w:rPr>
          <w:rFonts w:hint="eastAsia" w:ascii="宋体" w:hAnsi="宋体" w:eastAsia="宋体" w:cs="宋体"/>
          <w:color w:val="auto"/>
          <w:sz w:val="24"/>
          <w:highlight w:val="none"/>
        </w:rPr>
        <w:t>名称）：</w:t>
      </w:r>
    </w:p>
    <w:p>
      <w:pPr>
        <w:shd w:val="clea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名称）郑重承诺：</w:t>
      </w:r>
    </w:p>
    <w:p>
      <w:pPr>
        <w:shd w:val="clea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1.我方具有良好的商业信誉和健全的财务会计制度，具有履行合同所必需的设备和专业技术能力，具</w:t>
      </w:r>
      <w:r>
        <w:rPr>
          <w:rFonts w:hint="eastAsia" w:ascii="宋体" w:hAnsi="宋体" w:eastAsia="宋体" w:cs="宋体"/>
          <w:color w:val="auto"/>
          <w:sz w:val="24"/>
          <w:highlight w:val="none"/>
          <w:lang w:val="zh-CN"/>
        </w:rPr>
        <w:t>有依法缴纳税收和社会保障金的良好记录</w:t>
      </w:r>
      <w:r>
        <w:rPr>
          <w:rFonts w:hint="eastAsia" w:ascii="宋体" w:hAnsi="宋体" w:eastAsia="宋体" w:cs="宋体"/>
          <w:color w:val="auto"/>
          <w:sz w:val="24"/>
          <w:highlight w:val="none"/>
        </w:rPr>
        <w:t>，参加本项目采购活动前三年内无重大违法活动记录。</w:t>
      </w:r>
    </w:p>
    <w:p>
      <w:pPr>
        <w:shd w:val="clea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pPr>
        <w:shd w:val="clea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3.我方未被列入国家企业信用信息公示系统中的“企业经营异常名录”“严重违法失信企业名单”和国家税务总局“重大税收违法案件信息公布栏”。</w:t>
      </w:r>
    </w:p>
    <w:p>
      <w:pPr>
        <w:shd w:val="clea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4.我方在项目评审（评标）环节结束后，随时接受</w:t>
      </w:r>
      <w:r>
        <w:rPr>
          <w:rFonts w:hint="eastAsia" w:ascii="宋体" w:hAnsi="宋体" w:eastAsia="宋体" w:cs="宋体"/>
          <w:color w:val="auto"/>
          <w:sz w:val="24"/>
          <w:highlight w:val="none"/>
          <w:lang w:val="en-US" w:eastAsia="zh-CN"/>
        </w:rPr>
        <w:t>招标人</w:t>
      </w:r>
      <w:r>
        <w:rPr>
          <w:rFonts w:hint="eastAsia" w:ascii="宋体" w:hAnsi="宋体" w:eastAsia="宋体" w:cs="宋体"/>
          <w:color w:val="auto"/>
          <w:sz w:val="24"/>
          <w:highlight w:val="none"/>
        </w:rPr>
        <w:t>的检查验证，配合提供相关证明材料，证明符合</w:t>
      </w:r>
      <w:r>
        <w:rPr>
          <w:rFonts w:hint="eastAsia" w:ascii="宋体" w:hAnsi="宋体" w:eastAsia="宋体" w:cs="宋体"/>
          <w:color w:val="auto"/>
          <w:sz w:val="24"/>
          <w:highlight w:val="none"/>
          <w:lang w:val="en-US" w:eastAsia="zh-CN"/>
        </w:rPr>
        <w:t>相关</w:t>
      </w:r>
      <w:r>
        <w:rPr>
          <w:rFonts w:hint="eastAsia" w:ascii="宋体" w:hAnsi="宋体" w:eastAsia="宋体" w:cs="宋体"/>
          <w:color w:val="auto"/>
          <w:sz w:val="24"/>
          <w:highlight w:val="none"/>
        </w:rPr>
        <w:t>规定的</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基本资格条件。</w:t>
      </w:r>
    </w:p>
    <w:p>
      <w:pPr>
        <w:shd w:val="clea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我方对以上承诺负全部法律责任。</w:t>
      </w:r>
    </w:p>
    <w:p>
      <w:pPr>
        <w:shd w:val="clea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pPr>
        <w:shd w:val="clear"/>
        <w:tabs>
          <w:tab w:val="left" w:pos="6300"/>
        </w:tabs>
        <w:snapToGrid w:val="0"/>
        <w:spacing w:line="500" w:lineRule="exact"/>
        <w:ind w:firstLine="480" w:firstLineChars="200"/>
        <w:rPr>
          <w:rFonts w:hint="eastAsia" w:ascii="宋体" w:hAnsi="宋体" w:eastAsia="宋体" w:cs="宋体"/>
          <w:color w:val="auto"/>
          <w:sz w:val="24"/>
          <w:highlight w:val="none"/>
        </w:rPr>
      </w:pPr>
    </w:p>
    <w:p>
      <w:pPr>
        <w:shd w:val="clear"/>
        <w:tabs>
          <w:tab w:val="left" w:pos="6300"/>
        </w:tabs>
        <w:snapToGrid w:val="0"/>
        <w:spacing w:line="500" w:lineRule="exact"/>
        <w:ind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公章）</w:t>
      </w:r>
    </w:p>
    <w:p>
      <w:pPr>
        <w:shd w:val="clear"/>
        <w:tabs>
          <w:tab w:val="left" w:pos="6300"/>
        </w:tabs>
        <w:snapToGrid w:val="0"/>
        <w:spacing w:line="500" w:lineRule="exact"/>
        <w:ind w:firstLine="5280" w:firstLineChars="2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年   月   日</w:t>
      </w:r>
    </w:p>
    <w:p>
      <w:pPr>
        <w:rPr>
          <w:rFonts w:hint="eastAsia" w:ascii="宋体" w:hAnsi="宋体" w:eastAsia="宋体" w:cs="宋体"/>
          <w:color w:val="auto"/>
          <w:sz w:val="28"/>
          <w:szCs w:val="28"/>
          <w:highlight w:val="none"/>
        </w:rPr>
      </w:pPr>
      <w:bookmarkStart w:id="19" w:name="_Toc2123"/>
      <w:bookmarkEnd w:id="19"/>
      <w:bookmarkStart w:id="20" w:name="_Toc3060"/>
      <w:bookmarkStart w:id="21" w:name="_Toc19644"/>
      <w:bookmarkStart w:id="22" w:name="_Toc16315"/>
      <w:bookmarkStart w:id="23" w:name="_Toc3982"/>
      <w:r>
        <w:rPr>
          <w:rFonts w:hint="eastAsia" w:ascii="宋体" w:hAnsi="宋体" w:eastAsia="宋体" w:cs="宋体"/>
          <w:color w:val="auto"/>
          <w:sz w:val="28"/>
          <w:szCs w:val="28"/>
          <w:highlight w:val="none"/>
        </w:rPr>
        <w:br w:type="page"/>
      </w:r>
    </w:p>
    <w:bookmarkEnd w:id="20"/>
    <w:bookmarkEnd w:id="21"/>
    <w:bookmarkEnd w:id="22"/>
    <w:bookmarkEnd w:id="23"/>
    <w:p>
      <w:pPr>
        <w:pStyle w:val="2"/>
        <w:keepNext/>
        <w:keepLines/>
        <w:pageBreakBefore w:val="0"/>
        <w:widowControl w:val="0"/>
        <w:kinsoku/>
        <w:wordWrap/>
        <w:overflowPunct/>
        <w:topLinePunct w:val="0"/>
        <w:autoSpaceDE/>
        <w:autoSpaceDN/>
        <w:bidi w:val="0"/>
        <w:adjustRightInd/>
        <w:snapToGrid w:val="0"/>
        <w:spacing w:before="191" w:beforeLines="50" w:after="0" w:line="360" w:lineRule="auto"/>
        <w:textAlignment w:val="auto"/>
        <w:rPr>
          <w:rFonts w:hint="eastAsia" w:ascii="宋体" w:hAnsi="宋体" w:eastAsia="宋体" w:cs="宋体"/>
          <w:color w:val="auto"/>
          <w:szCs w:val="32"/>
          <w:highlight w:val="none"/>
          <w:lang w:val="en-US" w:eastAsia="zh-CN"/>
        </w:rPr>
      </w:pPr>
      <w:r>
        <w:rPr>
          <w:rFonts w:hint="eastAsia" w:ascii="宋体" w:hAnsi="宋体" w:eastAsia="宋体" w:cs="宋体"/>
          <w:color w:val="auto"/>
          <w:szCs w:val="32"/>
          <w:highlight w:val="none"/>
          <w:lang w:val="en-US" w:eastAsia="zh-CN"/>
        </w:rPr>
        <w:t>五、其它应提供的资料</w:t>
      </w:r>
    </w:p>
    <w:p>
      <w:pPr>
        <w:shd w:val="clea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1、其</w:t>
      </w:r>
      <w:r>
        <w:rPr>
          <w:rFonts w:hint="eastAsia" w:ascii="宋体" w:hAnsi="宋体" w:eastAsia="宋体" w:cs="宋体"/>
          <w:color w:val="auto"/>
          <w:sz w:val="24"/>
          <w:highlight w:val="none"/>
          <w:lang w:val="en-US" w:eastAsia="zh-CN"/>
        </w:rPr>
        <w:t>它</w:t>
      </w:r>
      <w:r>
        <w:rPr>
          <w:rFonts w:hint="eastAsia" w:ascii="宋体" w:hAnsi="宋体" w:eastAsia="宋体" w:cs="宋体"/>
          <w:color w:val="auto"/>
          <w:sz w:val="24"/>
          <w:highlight w:val="none"/>
        </w:rPr>
        <w:t>与项目有关的资料（自附）：</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总体情况介绍、其他与本项目有关的资料等。</w:t>
      </w:r>
    </w:p>
    <w:p>
      <w:pPr>
        <w:spacing w:line="360" w:lineRule="auto"/>
        <w:ind w:firstLine="640" w:firstLineChars="200"/>
        <w:jc w:val="center"/>
        <w:rPr>
          <w:rFonts w:hint="eastAsia" w:ascii="宋体" w:hAnsi="宋体" w:eastAsia="宋体" w:cs="宋体"/>
          <w:color w:val="auto"/>
          <w:sz w:val="32"/>
          <w:szCs w:val="32"/>
          <w:highlight w:val="none"/>
        </w:rPr>
      </w:pPr>
    </w:p>
    <w:p>
      <w:pPr>
        <w:spacing w:line="360" w:lineRule="auto"/>
        <w:rPr>
          <w:rFonts w:hint="eastAsia" w:ascii="宋体" w:hAnsi="宋体" w:eastAsia="宋体" w:cs="宋体"/>
          <w:color w:val="auto"/>
          <w:sz w:val="32"/>
          <w:szCs w:val="32"/>
          <w:highlight w:val="none"/>
        </w:rPr>
      </w:pPr>
    </w:p>
    <w:p>
      <w:pPr>
        <w:spacing w:line="360" w:lineRule="auto"/>
        <w:ind w:firstLine="640" w:firstLineChars="200"/>
        <w:jc w:val="center"/>
        <w:rPr>
          <w:rFonts w:hint="eastAsia" w:ascii="宋体" w:hAnsi="宋体" w:eastAsia="宋体" w:cs="宋体"/>
          <w:color w:val="auto"/>
          <w:sz w:val="32"/>
          <w:szCs w:val="32"/>
          <w:highlight w:val="none"/>
        </w:rPr>
      </w:pPr>
    </w:p>
    <w:p>
      <w:pPr>
        <w:pStyle w:val="4"/>
        <w:rPr>
          <w:rFonts w:hint="eastAsia"/>
          <w:lang w:val="en-US" w:eastAsia="zh-CN"/>
        </w:rPr>
      </w:pPr>
    </w:p>
    <w:sectPr>
      <w:pgSz w:w="11906" w:h="16838"/>
      <w:pgMar w:top="1417" w:right="1304" w:bottom="130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embedRegular r:id="rId1" w:fontKey="{AB66FEB1-5B9A-4CF2-8DFC-37EF9A4A87D7}"/>
  </w:font>
  <w:font w:name="方正黑体_GBK">
    <w:panose1 w:val="03000509000000000000"/>
    <w:charset w:val="86"/>
    <w:family w:val="auto"/>
    <w:pitch w:val="default"/>
    <w:sig w:usb0="00000001" w:usb1="080E0000" w:usb2="00000000" w:usb3="00000000" w:csb0="00040000" w:csb1="00000000"/>
    <w:embedRegular r:id="rId2" w:fontKey="{AABC947A-B833-4E3E-BEC2-5AB0363A8D51}"/>
  </w:font>
  <w:font w:name="方正楷体_GBK">
    <w:panose1 w:val="03000509000000000000"/>
    <w:charset w:val="86"/>
    <w:family w:val="auto"/>
    <w:pitch w:val="default"/>
    <w:sig w:usb0="00000001" w:usb1="080E0000" w:usb2="00000000" w:usb3="00000000" w:csb0="00040000" w:csb1="00000000"/>
    <w:embedRegular r:id="rId3" w:fontKey="{820709F2-42A7-474C-A85E-4525C5A4DDF1}"/>
  </w:font>
  <w:font w:name="方正仿宋_GB2312">
    <w:altName w:val="仿宋"/>
    <w:panose1 w:val="02000000000000000000"/>
    <w:charset w:val="86"/>
    <w:family w:val="auto"/>
    <w:pitch w:val="default"/>
    <w:sig w:usb0="00000000" w:usb1="00000000" w:usb2="00000012" w:usb3="00000000" w:csb0="00040001" w:csb1="00000000"/>
    <w:embedRegular r:id="rId4" w:fontKey="{7B72A4ED-FBC4-4F86-8E4B-C16704C3F361}"/>
  </w:font>
  <w:font w:name="仿宋">
    <w:panose1 w:val="02010609060101010101"/>
    <w:charset w:val="86"/>
    <w:family w:val="auto"/>
    <w:pitch w:val="default"/>
    <w:sig w:usb0="800002BF" w:usb1="38CF7CFA" w:usb2="00000016" w:usb3="00000000" w:csb0="00040001" w:csb1="00000000"/>
    <w:embedRegular r:id="rId5" w:fontKey="{318AD34D-A0B0-4A7F-95C4-71EDFA0D0FC1}"/>
  </w:font>
  <w:font w:name="方正小标宋_GBK">
    <w:panose1 w:val="03000509000000000000"/>
    <w:charset w:val="86"/>
    <w:family w:val="script"/>
    <w:pitch w:val="default"/>
    <w:sig w:usb0="00000001" w:usb1="080E0000" w:usb2="00000000" w:usb3="00000000" w:csb0="00040000" w:csb1="00000000"/>
    <w:embedRegular r:id="rId6" w:fontKey="{B8CC8541-1E67-475E-B44B-DE0F0227C3AE}"/>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beforeLines="0" w:afterLines="0"/>
      <w:rPr>
        <w:rFonts w:hint="eastAsia" w:ascii="宋体" w:hAnsi="宋体" w:eastAsia="宋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tabs>
        <w:tab w:val="center" w:pos="4140"/>
        <w:tab w:val="right" w:pos="8300"/>
        <w:tab w:val="clear" w:pos="4153"/>
        <w:tab w:val="clear" w:pos="8306"/>
      </w:tabs>
      <w:rPr>
        <w:rFonts w:hint="default"/>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5B3D1B"/>
    <w:rsid w:val="025B3D1B"/>
    <w:rsid w:val="03DD6234"/>
    <w:rsid w:val="093C06C0"/>
    <w:rsid w:val="0EBE4E5B"/>
    <w:rsid w:val="11112EE2"/>
    <w:rsid w:val="1C4850F5"/>
    <w:rsid w:val="30EE71D2"/>
    <w:rsid w:val="3507608E"/>
    <w:rsid w:val="3ECB35D2"/>
    <w:rsid w:val="42743384"/>
    <w:rsid w:val="4FF40F8F"/>
    <w:rsid w:val="53961BDD"/>
    <w:rsid w:val="596725B9"/>
    <w:rsid w:val="6BEA49AA"/>
    <w:rsid w:val="6C356524"/>
    <w:rsid w:val="73FD5A22"/>
    <w:rsid w:val="7A2931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99"/>
    <w:pPr>
      <w:keepNext/>
      <w:keepLines/>
      <w:spacing w:before="260" w:after="260" w:line="415" w:lineRule="auto"/>
      <w:outlineLvl w:val="2"/>
    </w:pPr>
    <w:rPr>
      <w:b/>
      <w:bCs/>
      <w:sz w:val="32"/>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adjustRightInd w:val="0"/>
      <w:snapToGrid w:val="0"/>
      <w:spacing w:line="360" w:lineRule="auto"/>
      <w:ind w:firstLine="420"/>
    </w:pPr>
    <w:rPr>
      <w:sz w:val="24"/>
    </w:rPr>
  </w:style>
  <w:style w:type="paragraph" w:styleId="4">
    <w:name w:val="Body Text"/>
    <w:basedOn w:val="1"/>
    <w:unhideWhenUsed/>
    <w:qFormat/>
    <w:uiPriority w:val="99"/>
    <w:pPr>
      <w:spacing w:after="120"/>
    </w:pPr>
  </w:style>
  <w:style w:type="paragraph" w:styleId="5">
    <w:name w:val="Body Text Indent"/>
    <w:basedOn w:val="1"/>
    <w:next w:val="6"/>
    <w:qFormat/>
    <w:uiPriority w:val="99"/>
    <w:pPr>
      <w:spacing w:line="700" w:lineRule="exact"/>
      <w:ind w:left="960"/>
    </w:pPr>
    <w:rPr>
      <w:sz w:val="44"/>
      <w:szCs w:val="44"/>
    </w:rPr>
  </w:style>
  <w:style w:type="paragraph" w:customStyle="1" w:styleId="6">
    <w:name w:val="样式 宋体 五号 行距: 单倍行距"/>
    <w:basedOn w:val="1"/>
    <w:qFormat/>
    <w:uiPriority w:val="0"/>
    <w:pPr>
      <w:adjustRightInd w:val="0"/>
      <w:jc w:val="left"/>
    </w:pPr>
    <w:rPr>
      <w:rFonts w:ascii="宋体" w:hAnsi="宋体"/>
      <w:kern w:val="0"/>
      <w:sz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2"/>
    <w:basedOn w:val="5"/>
    <w:next w:val="1"/>
    <w:qFormat/>
    <w:uiPriority w:val="0"/>
    <w:pPr>
      <w:spacing w:after="120" w:line="240" w:lineRule="auto"/>
      <w:ind w:left="420" w:leftChars="200" w:firstLine="420" w:firstLineChars="200"/>
    </w:pPr>
  </w:style>
  <w:style w:type="paragraph" w:customStyle="1" w:styleId="13">
    <w:name w:val="Default"/>
    <w:next w:val="1"/>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6225</Words>
  <Characters>6476</Characters>
  <Lines>0</Lines>
  <Paragraphs>0</Paragraphs>
  <TotalTime>8</TotalTime>
  <ScaleCrop>false</ScaleCrop>
  <LinksUpToDate>false</LinksUpToDate>
  <CharactersWithSpaces>7322</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2024-12-06T06:50:00Z</dcterms:created>
  <dc:creator>whd_be</dc:creator>
  <cp:lastModifiedBy>YBY</cp:lastModifiedBy>
  <dcterms:modified xsi:type="dcterms:W3CDTF">2024-12-13T06:55:49Z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DA3495B62C744457A2941D7EEB17B445</vt:lpwstr>
  </property>
</Properties>
</file>