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C" w:rsidRDefault="007C192C" w:rsidP="00596576">
      <w:pPr>
        <w:snapToGrid w:val="0"/>
        <w:ind w:firstLine="570"/>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评分标准</w:t>
      </w:r>
      <w:r>
        <w:rPr>
          <w:rFonts w:ascii="方正小标宋_GBK" w:eastAsia="方正小标宋_GBK" w:hAnsi="方正小标宋_GBK" w:cs="方正小标宋_GBK"/>
          <w:kern w:val="0"/>
          <w:sz w:val="44"/>
          <w:szCs w:val="44"/>
        </w:rPr>
        <w:t xml:space="preserve"> </w:t>
      </w: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2"/>
        <w:gridCol w:w="1754"/>
        <w:gridCol w:w="914"/>
        <w:gridCol w:w="4897"/>
        <w:gridCol w:w="1554"/>
      </w:tblGrid>
      <w:tr w:rsidR="007C192C" w:rsidTr="001C2B45">
        <w:trPr>
          <w:cantSplit/>
          <w:trHeight w:val="685"/>
        </w:trPr>
        <w:tc>
          <w:tcPr>
            <w:tcW w:w="942" w:type="dxa"/>
            <w:vAlign w:val="center"/>
          </w:tcPr>
          <w:p w:rsidR="007C192C" w:rsidRDefault="007C192C">
            <w:pPr>
              <w:spacing w:line="360" w:lineRule="auto"/>
              <w:ind w:firstLine="28"/>
              <w:jc w:val="center"/>
              <w:rPr>
                <w:rFonts w:ascii="方正仿宋_GBK" w:eastAsia="方正仿宋_GBK" w:hAnsi="宋体"/>
                <w:b/>
                <w:color w:val="000000"/>
                <w:sz w:val="30"/>
                <w:szCs w:val="30"/>
              </w:rPr>
            </w:pPr>
            <w:r>
              <w:rPr>
                <w:rFonts w:ascii="方正仿宋_GBK" w:eastAsia="方正仿宋_GBK" w:hAnsi="宋体" w:hint="eastAsia"/>
                <w:b/>
                <w:color w:val="000000"/>
                <w:sz w:val="30"/>
                <w:szCs w:val="30"/>
              </w:rPr>
              <w:t>序号</w:t>
            </w:r>
          </w:p>
        </w:tc>
        <w:tc>
          <w:tcPr>
            <w:tcW w:w="1754" w:type="dxa"/>
            <w:vAlign w:val="center"/>
          </w:tcPr>
          <w:p w:rsidR="007C192C" w:rsidRDefault="007C192C">
            <w:pPr>
              <w:spacing w:line="360" w:lineRule="auto"/>
              <w:ind w:firstLine="28"/>
              <w:jc w:val="center"/>
              <w:rPr>
                <w:rFonts w:ascii="方正仿宋_GBK" w:eastAsia="方正仿宋_GBK" w:hAnsi="宋体"/>
                <w:b/>
                <w:color w:val="000000"/>
                <w:sz w:val="30"/>
                <w:szCs w:val="30"/>
              </w:rPr>
            </w:pPr>
            <w:r>
              <w:rPr>
                <w:rFonts w:ascii="方正仿宋_GBK" w:eastAsia="方正仿宋_GBK" w:hAnsi="宋体" w:hint="eastAsia"/>
                <w:b/>
                <w:color w:val="000000"/>
                <w:sz w:val="30"/>
                <w:szCs w:val="30"/>
              </w:rPr>
              <w:t>评分因素</w:t>
            </w:r>
          </w:p>
        </w:tc>
        <w:tc>
          <w:tcPr>
            <w:tcW w:w="914" w:type="dxa"/>
            <w:vAlign w:val="center"/>
          </w:tcPr>
          <w:p w:rsidR="007C192C" w:rsidRDefault="007C192C">
            <w:pPr>
              <w:spacing w:line="360" w:lineRule="auto"/>
              <w:ind w:firstLine="28"/>
              <w:jc w:val="center"/>
              <w:rPr>
                <w:rFonts w:ascii="方正仿宋_GBK" w:eastAsia="方正仿宋_GBK" w:hAnsi="宋体"/>
                <w:b/>
                <w:color w:val="000000"/>
                <w:sz w:val="30"/>
                <w:szCs w:val="30"/>
              </w:rPr>
            </w:pPr>
            <w:r>
              <w:rPr>
                <w:rFonts w:ascii="方正仿宋_GBK" w:eastAsia="方正仿宋_GBK" w:hAnsi="宋体" w:hint="eastAsia"/>
                <w:b/>
                <w:color w:val="000000"/>
                <w:sz w:val="30"/>
                <w:szCs w:val="30"/>
              </w:rPr>
              <w:t>分值</w:t>
            </w:r>
          </w:p>
        </w:tc>
        <w:tc>
          <w:tcPr>
            <w:tcW w:w="4897" w:type="dxa"/>
            <w:vAlign w:val="center"/>
          </w:tcPr>
          <w:p w:rsidR="007C192C" w:rsidRDefault="007C192C">
            <w:pPr>
              <w:spacing w:line="360" w:lineRule="auto"/>
              <w:ind w:firstLine="28"/>
              <w:jc w:val="center"/>
              <w:rPr>
                <w:rFonts w:ascii="方正仿宋_GBK" w:eastAsia="方正仿宋_GBK" w:hAnsi="宋体"/>
                <w:b/>
                <w:color w:val="000000"/>
                <w:sz w:val="30"/>
                <w:szCs w:val="30"/>
              </w:rPr>
            </w:pPr>
            <w:r>
              <w:rPr>
                <w:rFonts w:ascii="方正仿宋_GBK" w:eastAsia="方正仿宋_GBK" w:hAnsi="宋体" w:hint="eastAsia"/>
                <w:b/>
                <w:color w:val="000000"/>
                <w:sz w:val="30"/>
                <w:szCs w:val="30"/>
              </w:rPr>
              <w:t>评分标准</w:t>
            </w:r>
          </w:p>
        </w:tc>
        <w:tc>
          <w:tcPr>
            <w:tcW w:w="1554" w:type="dxa"/>
            <w:vAlign w:val="center"/>
          </w:tcPr>
          <w:p w:rsidR="007C192C" w:rsidRDefault="007C192C" w:rsidP="007C192C">
            <w:pPr>
              <w:pStyle w:val="a"/>
              <w:spacing w:before="0" w:after="0"/>
              <w:ind w:firstLineChars="100" w:firstLine="31680"/>
              <w:jc w:val="left"/>
              <w:rPr>
                <w:rFonts w:ascii="方正仿宋_GBK" w:eastAsia="方正仿宋_GBK" w:hAnsi="宋体"/>
                <w:color w:val="000000"/>
                <w:sz w:val="30"/>
                <w:szCs w:val="30"/>
              </w:rPr>
            </w:pPr>
            <w:r>
              <w:rPr>
                <w:rFonts w:ascii="方正仿宋_GBK" w:eastAsia="方正仿宋_GBK" w:hAnsi="宋体" w:hint="eastAsia"/>
                <w:color w:val="000000"/>
                <w:sz w:val="30"/>
                <w:szCs w:val="30"/>
              </w:rPr>
              <w:t>说明</w:t>
            </w:r>
          </w:p>
        </w:tc>
      </w:tr>
      <w:tr w:rsidR="007C192C" w:rsidTr="001C2B45">
        <w:trPr>
          <w:cantSplit/>
          <w:trHeight w:val="3947"/>
        </w:trPr>
        <w:tc>
          <w:tcPr>
            <w:tcW w:w="942" w:type="dxa"/>
            <w:vAlign w:val="center"/>
          </w:tcPr>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color w:val="000000"/>
                <w:sz w:val="32"/>
                <w:szCs w:val="32"/>
              </w:rPr>
              <w:t>1</w:t>
            </w:r>
          </w:p>
        </w:tc>
        <w:tc>
          <w:tcPr>
            <w:tcW w:w="1754" w:type="dxa"/>
            <w:vAlign w:val="center"/>
          </w:tcPr>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hint="eastAsia"/>
                <w:color w:val="000000"/>
                <w:sz w:val="32"/>
                <w:szCs w:val="32"/>
              </w:rPr>
              <w:t>竞标报价</w:t>
            </w:r>
          </w:p>
        </w:tc>
        <w:tc>
          <w:tcPr>
            <w:tcW w:w="914" w:type="dxa"/>
            <w:vAlign w:val="center"/>
          </w:tcPr>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color w:val="000000"/>
                <w:sz w:val="32"/>
                <w:szCs w:val="32"/>
              </w:rPr>
              <w:t>60</w:t>
            </w:r>
            <w:r>
              <w:rPr>
                <w:rFonts w:ascii="方正仿宋_GBK" w:eastAsia="方正仿宋_GBK" w:hAnsi="宋体" w:hint="eastAsia"/>
                <w:color w:val="000000"/>
                <w:sz w:val="32"/>
                <w:szCs w:val="32"/>
              </w:rPr>
              <w:t>分</w:t>
            </w:r>
          </w:p>
        </w:tc>
        <w:tc>
          <w:tcPr>
            <w:tcW w:w="4897" w:type="dxa"/>
            <w:vAlign w:val="center"/>
          </w:tcPr>
          <w:p w:rsidR="007C192C" w:rsidRDefault="007C192C">
            <w:pPr>
              <w:spacing w:line="360" w:lineRule="auto"/>
              <w:rPr>
                <w:rFonts w:ascii="方正仿宋_GBK" w:eastAsia="方正仿宋_GBK" w:hAnsi="宋体"/>
                <w:color w:val="000000"/>
                <w:szCs w:val="28"/>
              </w:rPr>
            </w:pPr>
            <w:r>
              <w:rPr>
                <w:rFonts w:ascii="方正仿宋_GBK" w:eastAsia="方正仿宋_GBK" w:hAnsi="宋体" w:hint="eastAsia"/>
                <w:color w:val="000000"/>
                <w:szCs w:val="28"/>
              </w:rPr>
              <w:t>高价优先法计算，即满足招标文件要求且符合投标价格最高的投标价格报价为评标基准价，其价格为满分，其他投标人的价格分统一按照下列公式计算：</w:t>
            </w:r>
          </w:p>
          <w:p w:rsidR="007C192C" w:rsidRDefault="007C192C">
            <w:pPr>
              <w:spacing w:line="360" w:lineRule="auto"/>
              <w:rPr>
                <w:rFonts w:ascii="方正仿宋_GBK" w:eastAsia="方正仿宋_GBK" w:hAnsi="宋体"/>
                <w:color w:val="000000"/>
                <w:szCs w:val="28"/>
              </w:rPr>
            </w:pPr>
            <w:r>
              <w:rPr>
                <w:rFonts w:ascii="方正仿宋_GBK" w:eastAsia="方正仿宋_GBK" w:hAnsi="宋体" w:hint="eastAsia"/>
                <w:color w:val="000000"/>
                <w:szCs w:val="28"/>
              </w:rPr>
              <w:t>投标报价得分</w:t>
            </w:r>
            <w:r>
              <w:rPr>
                <w:rFonts w:ascii="方正仿宋_GBK" w:eastAsia="方正仿宋_GBK" w:hAnsi="宋体"/>
                <w:color w:val="000000"/>
                <w:szCs w:val="28"/>
              </w:rPr>
              <w:t>= (</w:t>
            </w:r>
            <w:r>
              <w:rPr>
                <w:rFonts w:ascii="方正仿宋_GBK" w:eastAsia="方正仿宋_GBK" w:hAnsi="宋体" w:hint="eastAsia"/>
                <w:color w:val="000000"/>
                <w:szCs w:val="28"/>
              </w:rPr>
              <w:t>投标报价</w:t>
            </w:r>
            <w:r>
              <w:rPr>
                <w:rFonts w:ascii="方正仿宋_GBK" w:eastAsia="方正仿宋_GBK" w:hAnsi="宋体"/>
                <w:color w:val="000000"/>
                <w:szCs w:val="28"/>
              </w:rPr>
              <w:t>/</w:t>
            </w:r>
            <w:r>
              <w:rPr>
                <w:rFonts w:ascii="方正仿宋_GBK" w:eastAsia="方正仿宋_GBK" w:hAnsi="宋体" w:hint="eastAsia"/>
                <w:color w:val="000000"/>
                <w:szCs w:val="28"/>
              </w:rPr>
              <w:t>评标基本价</w:t>
            </w:r>
            <w:r>
              <w:rPr>
                <w:rFonts w:ascii="方正仿宋_GBK" w:eastAsia="方正仿宋_GBK" w:hAnsi="宋体"/>
                <w:color w:val="000000"/>
                <w:szCs w:val="28"/>
              </w:rPr>
              <w:t>)*0.6*100</w:t>
            </w:r>
          </w:p>
        </w:tc>
        <w:tc>
          <w:tcPr>
            <w:tcW w:w="1554" w:type="dxa"/>
            <w:vAlign w:val="center"/>
          </w:tcPr>
          <w:p w:rsidR="007C192C" w:rsidRDefault="007C192C">
            <w:pPr>
              <w:spacing w:line="240" w:lineRule="exact"/>
              <w:ind w:left="-38"/>
              <w:rPr>
                <w:rFonts w:ascii="方正仿宋_GBK" w:eastAsia="方正仿宋_GBK" w:hAnsi="宋体"/>
                <w:color w:val="000000"/>
                <w:sz w:val="24"/>
                <w:szCs w:val="24"/>
              </w:rPr>
            </w:pPr>
          </w:p>
        </w:tc>
      </w:tr>
      <w:tr w:rsidR="007C192C" w:rsidTr="001C2B45">
        <w:trPr>
          <w:cantSplit/>
          <w:trHeight w:val="3509"/>
        </w:trPr>
        <w:tc>
          <w:tcPr>
            <w:tcW w:w="942" w:type="dxa"/>
            <w:vAlign w:val="center"/>
          </w:tcPr>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color w:val="000000"/>
                <w:sz w:val="32"/>
                <w:szCs w:val="32"/>
              </w:rPr>
              <w:t>2</w:t>
            </w:r>
          </w:p>
        </w:tc>
        <w:tc>
          <w:tcPr>
            <w:tcW w:w="1754" w:type="dxa"/>
            <w:vAlign w:val="center"/>
          </w:tcPr>
          <w:p w:rsidR="007C192C" w:rsidRDefault="007C192C">
            <w:pPr>
              <w:spacing w:line="360" w:lineRule="auto"/>
              <w:ind w:firstLine="28"/>
              <w:jc w:val="center"/>
              <w:rPr>
                <w:rFonts w:ascii="方正仿宋_GBK" w:eastAsia="方正仿宋_GBK" w:hAnsi="宋体"/>
                <w:color w:val="000000"/>
                <w:sz w:val="32"/>
                <w:szCs w:val="32"/>
              </w:rPr>
            </w:pPr>
          </w:p>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hint="eastAsia"/>
                <w:color w:val="000000"/>
                <w:sz w:val="32"/>
                <w:szCs w:val="32"/>
              </w:rPr>
              <w:t>公司业绩</w:t>
            </w:r>
          </w:p>
        </w:tc>
        <w:tc>
          <w:tcPr>
            <w:tcW w:w="914" w:type="dxa"/>
            <w:vAlign w:val="center"/>
          </w:tcPr>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color w:val="000000"/>
                <w:sz w:val="32"/>
                <w:szCs w:val="32"/>
              </w:rPr>
              <w:t>20</w:t>
            </w:r>
            <w:r>
              <w:rPr>
                <w:rFonts w:ascii="方正仿宋_GBK" w:eastAsia="方正仿宋_GBK" w:hAnsi="宋体" w:hint="eastAsia"/>
                <w:color w:val="000000"/>
                <w:sz w:val="32"/>
                <w:szCs w:val="32"/>
              </w:rPr>
              <w:t>分</w:t>
            </w:r>
          </w:p>
        </w:tc>
        <w:tc>
          <w:tcPr>
            <w:tcW w:w="4897" w:type="dxa"/>
            <w:vAlign w:val="center"/>
          </w:tcPr>
          <w:p w:rsidR="007C192C" w:rsidRDefault="007C192C">
            <w:pPr>
              <w:spacing w:line="360" w:lineRule="auto"/>
              <w:rPr>
                <w:rFonts w:ascii="方正仿宋_GBK" w:eastAsia="方正仿宋_GBK" w:hAnsi="宋体"/>
                <w:color w:val="000000"/>
                <w:szCs w:val="28"/>
              </w:rPr>
            </w:pPr>
            <w:r>
              <w:rPr>
                <w:rFonts w:ascii="方正仿宋_GBK" w:eastAsia="方正仿宋_GBK" w:hAnsi="宋体"/>
                <w:color w:val="000000"/>
                <w:szCs w:val="28"/>
              </w:rPr>
              <w:t>1.</w:t>
            </w:r>
            <w:r>
              <w:rPr>
                <w:rFonts w:ascii="方正仿宋_GBK" w:eastAsia="方正仿宋_GBK" w:hAnsi="宋体" w:hint="eastAsia"/>
                <w:color w:val="000000"/>
                <w:szCs w:val="28"/>
              </w:rPr>
              <w:t>每有一个</w:t>
            </w:r>
            <w:r>
              <w:rPr>
                <w:rFonts w:ascii="方正仿宋_GBK" w:eastAsia="方正仿宋_GBK" w:hAnsi="宋体"/>
                <w:color w:val="000000"/>
                <w:szCs w:val="28"/>
              </w:rPr>
              <w:t>5</w:t>
            </w:r>
            <w:r>
              <w:rPr>
                <w:rFonts w:ascii="方正仿宋_GBK" w:eastAsia="方正仿宋_GBK" w:hAnsi="宋体" w:hint="eastAsia"/>
                <w:color w:val="000000"/>
                <w:szCs w:val="28"/>
              </w:rPr>
              <w:t>万元以上</w:t>
            </w:r>
            <w:r>
              <w:rPr>
                <w:rFonts w:ascii="方正仿宋_GBK" w:eastAsia="方正仿宋_GBK" w:hAnsi="宋体"/>
                <w:color w:val="000000"/>
                <w:szCs w:val="28"/>
              </w:rPr>
              <w:t>10</w:t>
            </w:r>
            <w:r>
              <w:rPr>
                <w:rFonts w:ascii="方正仿宋_GBK" w:eastAsia="方正仿宋_GBK" w:hAnsi="宋体" w:hint="eastAsia"/>
                <w:color w:val="000000"/>
                <w:szCs w:val="28"/>
              </w:rPr>
              <w:t>万元以下的项目得</w:t>
            </w:r>
            <w:r>
              <w:rPr>
                <w:rFonts w:ascii="方正仿宋_GBK" w:eastAsia="方正仿宋_GBK" w:hAnsi="宋体"/>
                <w:color w:val="000000"/>
                <w:szCs w:val="28"/>
              </w:rPr>
              <w:t>3</w:t>
            </w:r>
            <w:r>
              <w:rPr>
                <w:rFonts w:ascii="方正仿宋_GBK" w:eastAsia="方正仿宋_GBK" w:hAnsi="宋体" w:hint="eastAsia"/>
                <w:color w:val="000000"/>
                <w:szCs w:val="28"/>
              </w:rPr>
              <w:t>分；</w:t>
            </w:r>
          </w:p>
          <w:p w:rsidR="007C192C" w:rsidRDefault="007C192C">
            <w:pPr>
              <w:spacing w:line="360" w:lineRule="auto"/>
              <w:rPr>
                <w:rFonts w:ascii="方正仿宋_GBK" w:eastAsia="方正仿宋_GBK" w:hAnsi="宋体"/>
                <w:color w:val="000000"/>
                <w:szCs w:val="28"/>
              </w:rPr>
            </w:pPr>
            <w:r>
              <w:rPr>
                <w:rFonts w:ascii="方正仿宋_GBK" w:eastAsia="方正仿宋_GBK" w:hAnsi="宋体"/>
                <w:color w:val="000000"/>
                <w:szCs w:val="28"/>
              </w:rPr>
              <w:t>2.</w:t>
            </w:r>
            <w:r>
              <w:rPr>
                <w:rFonts w:ascii="方正仿宋_GBK" w:eastAsia="方正仿宋_GBK" w:hAnsi="宋体" w:hint="eastAsia"/>
                <w:color w:val="000000"/>
                <w:szCs w:val="28"/>
              </w:rPr>
              <w:t>每有一个</w:t>
            </w:r>
            <w:r>
              <w:rPr>
                <w:rFonts w:ascii="方正仿宋_GBK" w:eastAsia="方正仿宋_GBK" w:hAnsi="宋体"/>
                <w:color w:val="000000"/>
                <w:szCs w:val="28"/>
              </w:rPr>
              <w:t>10</w:t>
            </w:r>
            <w:r>
              <w:rPr>
                <w:rFonts w:ascii="方正仿宋_GBK" w:eastAsia="方正仿宋_GBK" w:hAnsi="宋体" w:hint="eastAsia"/>
                <w:color w:val="000000"/>
                <w:szCs w:val="28"/>
              </w:rPr>
              <w:t>万元以上的项目，得</w:t>
            </w:r>
            <w:r>
              <w:rPr>
                <w:rFonts w:ascii="方正仿宋_GBK" w:eastAsia="方正仿宋_GBK" w:hAnsi="宋体"/>
                <w:color w:val="000000"/>
                <w:szCs w:val="28"/>
              </w:rPr>
              <w:t>5</w:t>
            </w:r>
            <w:r>
              <w:rPr>
                <w:rFonts w:ascii="方正仿宋_GBK" w:eastAsia="方正仿宋_GBK" w:hAnsi="宋体" w:hint="eastAsia"/>
                <w:color w:val="000000"/>
                <w:szCs w:val="28"/>
              </w:rPr>
              <w:t>分；</w:t>
            </w:r>
          </w:p>
          <w:p w:rsidR="007C192C" w:rsidRDefault="007C192C">
            <w:pPr>
              <w:spacing w:line="360" w:lineRule="auto"/>
              <w:rPr>
                <w:rFonts w:ascii="方正仿宋_GBK" w:eastAsia="方正仿宋_GBK" w:hAnsi="宋体"/>
                <w:color w:val="000000"/>
                <w:sz w:val="32"/>
                <w:szCs w:val="32"/>
              </w:rPr>
            </w:pPr>
            <w:r>
              <w:rPr>
                <w:rFonts w:ascii="方正仿宋_GBK" w:eastAsia="方正仿宋_GBK" w:hAnsi="宋体"/>
                <w:color w:val="000000"/>
                <w:szCs w:val="28"/>
              </w:rPr>
              <w:t>3.</w:t>
            </w:r>
            <w:r>
              <w:rPr>
                <w:rFonts w:ascii="方正仿宋_GBK" w:eastAsia="方正仿宋_GBK" w:hAnsi="宋体" w:hint="eastAsia"/>
                <w:color w:val="000000"/>
                <w:szCs w:val="28"/>
              </w:rPr>
              <w:t>此项最高不超过</w:t>
            </w:r>
            <w:r>
              <w:rPr>
                <w:rFonts w:ascii="方正仿宋_GBK" w:eastAsia="方正仿宋_GBK" w:hAnsi="宋体"/>
                <w:color w:val="000000"/>
                <w:szCs w:val="28"/>
              </w:rPr>
              <w:t>20</w:t>
            </w:r>
            <w:r>
              <w:rPr>
                <w:rFonts w:ascii="方正仿宋_GBK" w:eastAsia="方正仿宋_GBK" w:hAnsi="宋体" w:hint="eastAsia"/>
                <w:color w:val="000000"/>
                <w:szCs w:val="28"/>
              </w:rPr>
              <w:t>分，所有项目需提供合同原件和相关佐证材料，否则不得分。</w:t>
            </w:r>
          </w:p>
        </w:tc>
        <w:tc>
          <w:tcPr>
            <w:tcW w:w="1554" w:type="dxa"/>
            <w:vAlign w:val="center"/>
          </w:tcPr>
          <w:p w:rsidR="007C192C" w:rsidRDefault="007C192C">
            <w:pPr>
              <w:spacing w:line="240" w:lineRule="exact"/>
              <w:rPr>
                <w:rFonts w:ascii="方正仿宋_GBK" w:eastAsia="方正仿宋_GBK" w:hAnsi="宋体"/>
                <w:color w:val="000000"/>
                <w:sz w:val="24"/>
                <w:szCs w:val="24"/>
              </w:rPr>
            </w:pPr>
          </w:p>
        </w:tc>
      </w:tr>
      <w:tr w:rsidR="007C192C" w:rsidTr="001C2B45">
        <w:trPr>
          <w:cantSplit/>
          <w:trHeight w:val="4110"/>
        </w:trPr>
        <w:tc>
          <w:tcPr>
            <w:tcW w:w="942" w:type="dxa"/>
            <w:vAlign w:val="center"/>
          </w:tcPr>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color w:val="000000"/>
                <w:sz w:val="32"/>
                <w:szCs w:val="32"/>
              </w:rPr>
              <w:t>3</w:t>
            </w:r>
          </w:p>
        </w:tc>
        <w:tc>
          <w:tcPr>
            <w:tcW w:w="1754" w:type="dxa"/>
            <w:vAlign w:val="center"/>
          </w:tcPr>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hint="eastAsia"/>
                <w:color w:val="000000"/>
                <w:sz w:val="32"/>
                <w:szCs w:val="32"/>
              </w:rPr>
              <w:t>方案</w:t>
            </w:r>
          </w:p>
        </w:tc>
        <w:tc>
          <w:tcPr>
            <w:tcW w:w="914" w:type="dxa"/>
            <w:vAlign w:val="center"/>
          </w:tcPr>
          <w:p w:rsidR="007C192C" w:rsidRDefault="007C192C">
            <w:pPr>
              <w:spacing w:line="360" w:lineRule="auto"/>
              <w:ind w:firstLine="28"/>
              <w:jc w:val="center"/>
              <w:rPr>
                <w:rFonts w:ascii="方正仿宋_GBK" w:eastAsia="方正仿宋_GBK" w:hAnsi="宋体"/>
                <w:color w:val="000000"/>
                <w:sz w:val="32"/>
                <w:szCs w:val="32"/>
              </w:rPr>
            </w:pPr>
            <w:r>
              <w:rPr>
                <w:rFonts w:ascii="方正仿宋_GBK" w:eastAsia="方正仿宋_GBK" w:hAnsi="宋体"/>
                <w:color w:val="000000"/>
                <w:sz w:val="32"/>
                <w:szCs w:val="32"/>
              </w:rPr>
              <w:t>20</w:t>
            </w:r>
            <w:r>
              <w:rPr>
                <w:rFonts w:ascii="方正仿宋_GBK" w:eastAsia="方正仿宋_GBK" w:hAnsi="宋体" w:hint="eastAsia"/>
                <w:color w:val="000000"/>
                <w:sz w:val="32"/>
                <w:szCs w:val="32"/>
              </w:rPr>
              <w:t>分</w:t>
            </w:r>
          </w:p>
        </w:tc>
        <w:tc>
          <w:tcPr>
            <w:tcW w:w="4897" w:type="dxa"/>
            <w:vAlign w:val="center"/>
          </w:tcPr>
          <w:p w:rsidR="007C192C" w:rsidRDefault="007C192C">
            <w:pPr>
              <w:numPr>
                <w:ilvl w:val="0"/>
                <w:numId w:val="1"/>
              </w:numPr>
              <w:spacing w:line="360" w:lineRule="auto"/>
              <w:rPr>
                <w:rFonts w:ascii="方正仿宋_GBK" w:eastAsia="方正仿宋_GBK" w:hAnsi="宋体"/>
                <w:color w:val="000000"/>
                <w:szCs w:val="28"/>
              </w:rPr>
            </w:pPr>
            <w:r>
              <w:rPr>
                <w:rFonts w:ascii="方正仿宋_GBK" w:eastAsia="方正仿宋_GBK" w:hAnsi="宋体" w:hint="eastAsia"/>
                <w:color w:val="000000"/>
                <w:szCs w:val="28"/>
              </w:rPr>
              <w:t>布展方案好的得</w:t>
            </w:r>
            <w:r>
              <w:rPr>
                <w:rFonts w:ascii="方正仿宋_GBK" w:eastAsia="方正仿宋_GBK" w:hAnsi="宋体"/>
                <w:color w:val="000000"/>
                <w:szCs w:val="28"/>
              </w:rPr>
              <w:t>5</w:t>
            </w:r>
            <w:r>
              <w:rPr>
                <w:rFonts w:ascii="方正仿宋_GBK" w:eastAsia="方正仿宋_GBK" w:hAnsi="宋体" w:hint="eastAsia"/>
                <w:color w:val="000000"/>
                <w:szCs w:val="28"/>
              </w:rPr>
              <w:t>分，较</w:t>
            </w:r>
          </w:p>
          <w:p w:rsidR="007C192C" w:rsidRDefault="007C192C">
            <w:pPr>
              <w:spacing w:line="360" w:lineRule="auto"/>
              <w:rPr>
                <w:rFonts w:ascii="方正仿宋_GBK" w:eastAsia="方正仿宋_GBK" w:hAnsi="宋体"/>
                <w:color w:val="000000"/>
                <w:szCs w:val="28"/>
              </w:rPr>
            </w:pPr>
            <w:r>
              <w:rPr>
                <w:rFonts w:ascii="方正仿宋_GBK" w:eastAsia="方正仿宋_GBK" w:hAnsi="宋体" w:hint="eastAsia"/>
                <w:color w:val="000000"/>
                <w:szCs w:val="28"/>
              </w:rPr>
              <w:t>好得</w:t>
            </w:r>
            <w:r>
              <w:rPr>
                <w:rFonts w:ascii="方正仿宋_GBK" w:eastAsia="方正仿宋_GBK" w:hAnsi="宋体"/>
                <w:color w:val="000000"/>
                <w:szCs w:val="28"/>
              </w:rPr>
              <w:t>3</w:t>
            </w:r>
            <w:r>
              <w:rPr>
                <w:rFonts w:ascii="方正仿宋_GBK" w:eastAsia="方正仿宋_GBK" w:hAnsi="宋体" w:hint="eastAsia"/>
                <w:color w:val="000000"/>
                <w:szCs w:val="28"/>
              </w:rPr>
              <w:t>－</w:t>
            </w:r>
            <w:r>
              <w:rPr>
                <w:rFonts w:ascii="方正仿宋_GBK" w:eastAsia="方正仿宋_GBK" w:hAnsi="宋体"/>
                <w:color w:val="000000"/>
                <w:szCs w:val="28"/>
              </w:rPr>
              <w:t>4</w:t>
            </w:r>
            <w:r>
              <w:rPr>
                <w:rFonts w:ascii="方正仿宋_GBK" w:eastAsia="方正仿宋_GBK" w:hAnsi="宋体" w:hint="eastAsia"/>
                <w:color w:val="000000"/>
                <w:szCs w:val="28"/>
              </w:rPr>
              <w:t>分，一般得</w:t>
            </w:r>
            <w:r>
              <w:rPr>
                <w:rFonts w:ascii="方正仿宋_GBK" w:eastAsia="方正仿宋_GBK" w:hAnsi="宋体"/>
                <w:color w:val="000000"/>
                <w:szCs w:val="28"/>
              </w:rPr>
              <w:t>0-2</w:t>
            </w:r>
            <w:r>
              <w:rPr>
                <w:rFonts w:ascii="方正仿宋_GBK" w:eastAsia="方正仿宋_GBK" w:hAnsi="宋体" w:hint="eastAsia"/>
                <w:color w:val="000000"/>
                <w:szCs w:val="28"/>
              </w:rPr>
              <w:t>分；</w:t>
            </w:r>
          </w:p>
          <w:p w:rsidR="007C192C" w:rsidRPr="001D6166" w:rsidRDefault="007C192C" w:rsidP="001D6166">
            <w:pPr>
              <w:numPr>
                <w:ilvl w:val="0"/>
                <w:numId w:val="1"/>
              </w:numPr>
              <w:spacing w:line="360" w:lineRule="auto"/>
              <w:rPr>
                <w:rFonts w:ascii="方正仿宋_GBK" w:eastAsia="方正仿宋_GBK" w:hAnsi="宋体"/>
                <w:color w:val="000000"/>
                <w:szCs w:val="28"/>
              </w:rPr>
            </w:pPr>
            <w:r>
              <w:rPr>
                <w:rFonts w:ascii="方正仿宋_GBK" w:eastAsia="方正仿宋_GBK" w:hAnsi="宋体" w:hint="eastAsia"/>
                <w:color w:val="000000"/>
                <w:szCs w:val="28"/>
              </w:rPr>
              <w:t>业态丰富、有特色的得</w:t>
            </w:r>
            <w:r>
              <w:rPr>
                <w:rFonts w:ascii="方正仿宋_GBK" w:eastAsia="方正仿宋_GBK" w:hAnsi="宋体"/>
                <w:color w:val="000000"/>
                <w:szCs w:val="28"/>
              </w:rPr>
              <w:t>8</w:t>
            </w:r>
            <w:r>
              <w:rPr>
                <w:rFonts w:ascii="方正仿宋_GBK" w:eastAsia="方正仿宋_GBK" w:hAnsi="宋体" w:hint="eastAsia"/>
                <w:color w:val="000000"/>
                <w:szCs w:val="28"/>
              </w:rPr>
              <w:t>－</w:t>
            </w:r>
            <w:r>
              <w:rPr>
                <w:rFonts w:ascii="方正仿宋_GBK" w:eastAsia="方正仿宋_GBK" w:hAnsi="宋体"/>
                <w:color w:val="000000"/>
                <w:szCs w:val="28"/>
              </w:rPr>
              <w:t>10</w:t>
            </w:r>
            <w:r>
              <w:rPr>
                <w:rFonts w:ascii="方正仿宋_GBK" w:eastAsia="方正仿宋_GBK" w:hAnsi="宋体" w:hint="eastAsia"/>
                <w:color w:val="000000"/>
                <w:szCs w:val="28"/>
              </w:rPr>
              <w:t>分，较</w:t>
            </w:r>
            <w:r w:rsidRPr="001D6166">
              <w:rPr>
                <w:rFonts w:ascii="方正仿宋_GBK" w:eastAsia="方正仿宋_GBK" w:hAnsi="宋体" w:hint="eastAsia"/>
                <w:color w:val="000000"/>
                <w:szCs w:val="28"/>
              </w:rPr>
              <w:t>好得</w:t>
            </w:r>
            <w:r w:rsidRPr="001D6166">
              <w:rPr>
                <w:rFonts w:ascii="方正仿宋_GBK" w:eastAsia="方正仿宋_GBK" w:hAnsi="宋体"/>
                <w:color w:val="000000"/>
                <w:szCs w:val="28"/>
              </w:rPr>
              <w:t>5</w:t>
            </w:r>
            <w:r w:rsidRPr="001D6166">
              <w:rPr>
                <w:rFonts w:ascii="方正仿宋_GBK" w:eastAsia="方正仿宋_GBK" w:hAnsi="宋体" w:hint="eastAsia"/>
                <w:color w:val="000000"/>
                <w:szCs w:val="28"/>
              </w:rPr>
              <w:t>－</w:t>
            </w:r>
            <w:r w:rsidRPr="001D6166">
              <w:rPr>
                <w:rFonts w:ascii="方正仿宋_GBK" w:eastAsia="方正仿宋_GBK" w:hAnsi="宋体"/>
                <w:color w:val="000000"/>
                <w:szCs w:val="28"/>
              </w:rPr>
              <w:t>8</w:t>
            </w:r>
            <w:r w:rsidRPr="001D6166">
              <w:rPr>
                <w:rFonts w:ascii="方正仿宋_GBK" w:eastAsia="方正仿宋_GBK" w:hAnsi="宋体" w:hint="eastAsia"/>
                <w:color w:val="000000"/>
                <w:szCs w:val="28"/>
              </w:rPr>
              <w:t>分，一般得</w:t>
            </w:r>
            <w:r w:rsidRPr="001D6166">
              <w:rPr>
                <w:rFonts w:ascii="方正仿宋_GBK" w:eastAsia="方正仿宋_GBK" w:hAnsi="宋体"/>
                <w:color w:val="000000"/>
                <w:szCs w:val="28"/>
              </w:rPr>
              <w:t>0-4</w:t>
            </w:r>
            <w:r w:rsidRPr="001D6166">
              <w:rPr>
                <w:rFonts w:ascii="方正仿宋_GBK" w:eastAsia="方正仿宋_GBK" w:hAnsi="宋体" w:hint="eastAsia"/>
                <w:color w:val="000000"/>
                <w:szCs w:val="28"/>
              </w:rPr>
              <w:t>分；</w:t>
            </w:r>
          </w:p>
          <w:p w:rsidR="007C192C" w:rsidRPr="00CD14A5" w:rsidRDefault="007C192C" w:rsidP="00CD14A5">
            <w:pPr>
              <w:numPr>
                <w:ilvl w:val="0"/>
                <w:numId w:val="1"/>
              </w:numPr>
              <w:spacing w:line="360" w:lineRule="auto"/>
              <w:rPr>
                <w:rFonts w:ascii="方正仿宋_GBK" w:eastAsia="方正仿宋_GBK" w:hAnsi="宋体"/>
                <w:color w:val="000000"/>
                <w:szCs w:val="28"/>
              </w:rPr>
            </w:pPr>
            <w:r>
              <w:rPr>
                <w:rFonts w:ascii="方正仿宋_GBK" w:eastAsia="方正仿宋_GBK" w:hAnsi="宋体" w:hint="eastAsia"/>
                <w:color w:val="000000"/>
                <w:szCs w:val="28"/>
              </w:rPr>
              <w:t>安全预案完备、可行性强得</w:t>
            </w:r>
            <w:r>
              <w:rPr>
                <w:rFonts w:ascii="方正仿宋_GBK" w:eastAsia="方正仿宋_GBK" w:hAnsi="宋体"/>
                <w:color w:val="000000"/>
                <w:szCs w:val="28"/>
              </w:rPr>
              <w:t>5</w:t>
            </w:r>
            <w:r>
              <w:rPr>
                <w:rFonts w:ascii="方正仿宋_GBK" w:eastAsia="方正仿宋_GBK" w:hAnsi="宋体" w:hint="eastAsia"/>
                <w:color w:val="000000"/>
                <w:szCs w:val="28"/>
              </w:rPr>
              <w:t>分，较</w:t>
            </w:r>
            <w:r w:rsidRPr="00CD14A5">
              <w:rPr>
                <w:rFonts w:ascii="方正仿宋_GBK" w:eastAsia="方正仿宋_GBK" w:hAnsi="宋体" w:hint="eastAsia"/>
                <w:color w:val="000000"/>
                <w:szCs w:val="28"/>
              </w:rPr>
              <w:t>好得</w:t>
            </w:r>
            <w:r>
              <w:rPr>
                <w:rFonts w:ascii="方正仿宋_GBK" w:eastAsia="方正仿宋_GBK" w:hAnsi="宋体"/>
                <w:color w:val="000000"/>
                <w:szCs w:val="28"/>
              </w:rPr>
              <w:t>3</w:t>
            </w:r>
            <w:r w:rsidRPr="00CD14A5">
              <w:rPr>
                <w:rFonts w:ascii="方正仿宋_GBK" w:eastAsia="方正仿宋_GBK" w:hAnsi="宋体" w:hint="eastAsia"/>
                <w:color w:val="000000"/>
                <w:szCs w:val="28"/>
              </w:rPr>
              <w:t>－</w:t>
            </w:r>
            <w:r>
              <w:rPr>
                <w:rFonts w:ascii="方正仿宋_GBK" w:eastAsia="方正仿宋_GBK" w:hAnsi="宋体"/>
                <w:color w:val="000000"/>
                <w:szCs w:val="28"/>
              </w:rPr>
              <w:t>4</w:t>
            </w:r>
            <w:bookmarkStart w:id="0" w:name="_GoBack"/>
            <w:bookmarkEnd w:id="0"/>
            <w:r w:rsidRPr="00CD14A5">
              <w:rPr>
                <w:rFonts w:ascii="方正仿宋_GBK" w:eastAsia="方正仿宋_GBK" w:hAnsi="宋体" w:hint="eastAsia"/>
                <w:color w:val="000000"/>
                <w:szCs w:val="28"/>
              </w:rPr>
              <w:t>分，一般得</w:t>
            </w:r>
            <w:r w:rsidRPr="00CD14A5">
              <w:rPr>
                <w:rFonts w:ascii="方正仿宋_GBK" w:eastAsia="方正仿宋_GBK" w:hAnsi="宋体"/>
                <w:color w:val="000000"/>
                <w:szCs w:val="28"/>
              </w:rPr>
              <w:t>0-2</w:t>
            </w:r>
            <w:r w:rsidRPr="00CD14A5">
              <w:rPr>
                <w:rFonts w:ascii="方正仿宋_GBK" w:eastAsia="方正仿宋_GBK" w:hAnsi="宋体" w:hint="eastAsia"/>
                <w:color w:val="000000"/>
                <w:szCs w:val="28"/>
              </w:rPr>
              <w:t>分。</w:t>
            </w:r>
          </w:p>
        </w:tc>
        <w:tc>
          <w:tcPr>
            <w:tcW w:w="1554" w:type="dxa"/>
            <w:vAlign w:val="center"/>
          </w:tcPr>
          <w:p w:rsidR="007C192C" w:rsidRDefault="007C192C">
            <w:pPr>
              <w:spacing w:line="240" w:lineRule="exact"/>
              <w:rPr>
                <w:rFonts w:ascii="方正仿宋_GBK" w:eastAsia="方正仿宋_GBK" w:hAnsi="宋体"/>
                <w:color w:val="000000"/>
                <w:sz w:val="24"/>
                <w:szCs w:val="24"/>
              </w:rPr>
            </w:pPr>
          </w:p>
        </w:tc>
      </w:tr>
    </w:tbl>
    <w:p w:rsidR="007C192C" w:rsidRDefault="007C192C">
      <w:pPr>
        <w:spacing w:line="240" w:lineRule="exact"/>
        <w:rPr>
          <w:sz w:val="24"/>
          <w:szCs w:val="24"/>
        </w:rPr>
      </w:pPr>
    </w:p>
    <w:sectPr w:rsidR="007C192C" w:rsidSect="001C2B45">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17E6B"/>
    <w:multiLevelType w:val="multilevel"/>
    <w:tmpl w:val="29C17E6B"/>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2A32"/>
    <w:rsid w:val="00067425"/>
    <w:rsid w:val="00122358"/>
    <w:rsid w:val="001B55C1"/>
    <w:rsid w:val="001C1D50"/>
    <w:rsid w:val="001C2B45"/>
    <w:rsid w:val="001D6166"/>
    <w:rsid w:val="00226CCA"/>
    <w:rsid w:val="002320C6"/>
    <w:rsid w:val="00242A52"/>
    <w:rsid w:val="00272AED"/>
    <w:rsid w:val="002B4CA1"/>
    <w:rsid w:val="002D28D0"/>
    <w:rsid w:val="002E50D6"/>
    <w:rsid w:val="002E5B48"/>
    <w:rsid w:val="00301417"/>
    <w:rsid w:val="003228D0"/>
    <w:rsid w:val="00360948"/>
    <w:rsid w:val="004406F1"/>
    <w:rsid w:val="0045003E"/>
    <w:rsid w:val="004509DC"/>
    <w:rsid w:val="004B177D"/>
    <w:rsid w:val="004C5F65"/>
    <w:rsid w:val="004D584E"/>
    <w:rsid w:val="004E163E"/>
    <w:rsid w:val="00537A1F"/>
    <w:rsid w:val="00582B17"/>
    <w:rsid w:val="00596576"/>
    <w:rsid w:val="005E641A"/>
    <w:rsid w:val="006009E8"/>
    <w:rsid w:val="0062564F"/>
    <w:rsid w:val="00682538"/>
    <w:rsid w:val="00685327"/>
    <w:rsid w:val="006F1674"/>
    <w:rsid w:val="006F6DC4"/>
    <w:rsid w:val="00776D03"/>
    <w:rsid w:val="007B7009"/>
    <w:rsid w:val="007C192C"/>
    <w:rsid w:val="00806B61"/>
    <w:rsid w:val="00875238"/>
    <w:rsid w:val="008C666E"/>
    <w:rsid w:val="00960AE5"/>
    <w:rsid w:val="0098330F"/>
    <w:rsid w:val="0098673A"/>
    <w:rsid w:val="009E1D64"/>
    <w:rsid w:val="00A02984"/>
    <w:rsid w:val="00A201AD"/>
    <w:rsid w:val="00A22E5C"/>
    <w:rsid w:val="00A372E1"/>
    <w:rsid w:val="00B40E2D"/>
    <w:rsid w:val="00B42A32"/>
    <w:rsid w:val="00B6017C"/>
    <w:rsid w:val="00B626AE"/>
    <w:rsid w:val="00B71BE7"/>
    <w:rsid w:val="00BC51B8"/>
    <w:rsid w:val="00C7108E"/>
    <w:rsid w:val="00C861AB"/>
    <w:rsid w:val="00CD14A5"/>
    <w:rsid w:val="00CD380F"/>
    <w:rsid w:val="00CE16FC"/>
    <w:rsid w:val="00CF55BD"/>
    <w:rsid w:val="00D021B2"/>
    <w:rsid w:val="00D13B89"/>
    <w:rsid w:val="00D644FA"/>
    <w:rsid w:val="00D7109B"/>
    <w:rsid w:val="00D96BB2"/>
    <w:rsid w:val="00F36AAE"/>
    <w:rsid w:val="00FB2916"/>
    <w:rsid w:val="00FF6DE2"/>
    <w:rsid w:val="09AE3EAE"/>
    <w:rsid w:val="0C9D6A9F"/>
    <w:rsid w:val="164C0346"/>
    <w:rsid w:val="1BFB0C92"/>
    <w:rsid w:val="1C2A1F1F"/>
    <w:rsid w:val="249257D1"/>
    <w:rsid w:val="268713CD"/>
    <w:rsid w:val="31CF18CA"/>
    <w:rsid w:val="33045197"/>
    <w:rsid w:val="398A4380"/>
    <w:rsid w:val="3A3B5041"/>
    <w:rsid w:val="3CC92326"/>
    <w:rsid w:val="42E97308"/>
    <w:rsid w:val="46C021FD"/>
    <w:rsid w:val="502544EA"/>
    <w:rsid w:val="548374DC"/>
    <w:rsid w:val="630051A8"/>
    <w:rsid w:val="685829A3"/>
    <w:rsid w:val="6B2F4C5C"/>
    <w:rsid w:val="70E83EF6"/>
    <w:rsid w:val="7CB429BA"/>
    <w:rsid w:val="7D250D5E"/>
    <w:rsid w:val="7FD02B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17C"/>
    <w:rPr>
      <w:rFonts w:ascii="Times New Roman" w:hAnsi="Times New Roman"/>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6017C"/>
    <w:pPr>
      <w:tabs>
        <w:tab w:val="center" w:pos="4153"/>
        <w:tab w:val="right" w:pos="8306"/>
      </w:tabs>
      <w:snapToGrid w:val="0"/>
    </w:pPr>
    <w:rPr>
      <w:rFonts w:ascii="Calibri" w:hAnsi="Calibri"/>
      <w:kern w:val="0"/>
      <w:sz w:val="18"/>
      <w:szCs w:val="18"/>
    </w:rPr>
  </w:style>
  <w:style w:type="character" w:customStyle="1" w:styleId="FooterChar">
    <w:name w:val="Footer Char"/>
    <w:basedOn w:val="DefaultParagraphFont"/>
    <w:link w:val="Footer"/>
    <w:uiPriority w:val="99"/>
    <w:locked/>
    <w:rsid w:val="00B6017C"/>
    <w:rPr>
      <w:sz w:val="18"/>
    </w:rPr>
  </w:style>
  <w:style w:type="paragraph" w:styleId="Header">
    <w:name w:val="header"/>
    <w:basedOn w:val="Normal"/>
    <w:link w:val="HeaderChar"/>
    <w:uiPriority w:val="99"/>
    <w:rsid w:val="00B6017C"/>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HeaderChar">
    <w:name w:val="Header Char"/>
    <w:basedOn w:val="DefaultParagraphFont"/>
    <w:link w:val="Header"/>
    <w:uiPriority w:val="99"/>
    <w:locked/>
    <w:rsid w:val="00B6017C"/>
    <w:rPr>
      <w:sz w:val="18"/>
    </w:rPr>
  </w:style>
  <w:style w:type="paragraph" w:styleId="HTMLPreformatted">
    <w:name w:val="HTML Preformatted"/>
    <w:basedOn w:val="Normal"/>
    <w:link w:val="HTMLPreformattedChar"/>
    <w:uiPriority w:val="99"/>
    <w:rsid w:val="00B60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rPr>
  </w:style>
  <w:style w:type="character" w:customStyle="1" w:styleId="HTMLPreformattedChar">
    <w:name w:val="HTML Preformatted Char"/>
    <w:basedOn w:val="DefaultParagraphFont"/>
    <w:link w:val="HTMLPreformatted"/>
    <w:uiPriority w:val="99"/>
    <w:semiHidden/>
    <w:locked/>
    <w:rsid w:val="00B6017C"/>
    <w:rPr>
      <w:rFonts w:ascii="Courier New" w:hAnsi="Courier New"/>
      <w:sz w:val="20"/>
    </w:rPr>
  </w:style>
  <w:style w:type="paragraph" w:customStyle="1" w:styleId="a">
    <w:name w:val="图例"/>
    <w:basedOn w:val="Normal"/>
    <w:uiPriority w:val="99"/>
    <w:rsid w:val="00B6017C"/>
    <w:pPr>
      <w:spacing w:before="120" w:after="120" w:line="360" w:lineRule="auto"/>
      <w:jc w:val="center"/>
    </w:pPr>
    <w:rPr>
      <w:rFonts w:eastAsia="仿宋_GB2312"/>
      <w:b/>
      <w:sz w:val="24"/>
    </w:rPr>
  </w:style>
  <w:style w:type="paragraph" w:customStyle="1" w:styleId="Char2CharCharChar">
    <w:name w:val="Char2 Char Char Char"/>
    <w:basedOn w:val="Normal"/>
    <w:uiPriority w:val="99"/>
    <w:rsid w:val="00B601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Pages>
  <Words>50</Words>
  <Characters>290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24</cp:revision>
  <cp:lastPrinted>2017-12-04T01:20:00Z</cp:lastPrinted>
  <dcterms:created xsi:type="dcterms:W3CDTF">2016-08-25T03:02:00Z</dcterms:created>
  <dcterms:modified xsi:type="dcterms:W3CDTF">2017-12-04T01:24:00Z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